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98D62" w14:textId="026C5C99" w:rsidR="00AF293B" w:rsidRPr="00AF293B" w:rsidRDefault="00AF293B" w:rsidP="00AF293B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</w:t>
      </w:r>
      <w:r w:rsidRPr="00AF293B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38F375C3" wp14:editId="1552FEF7">
            <wp:extent cx="426720" cy="609600"/>
            <wp:effectExtent l="0" t="0" r="0" b="0"/>
            <wp:docPr id="111467536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9600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B1D6BE" w14:textId="77777777" w:rsidR="00AF293B" w:rsidRPr="00AF293B" w:rsidRDefault="00AF293B" w:rsidP="00AF293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AF293B">
        <w:rPr>
          <w:rFonts w:ascii="Times New Roman" w:eastAsia="Times New Roman" w:hAnsi="Times New Roman" w:cs="Times New Roman"/>
          <w:sz w:val="28"/>
          <w:szCs w:val="20"/>
          <w:lang w:eastAsia="ar-SA"/>
        </w:rPr>
        <w:t>ЛЮБЛИНЕЦЬКА  СЕЛИЩНА  РАДА</w:t>
      </w:r>
    </w:p>
    <w:p w14:paraId="1F8837D4" w14:textId="77777777" w:rsidR="00AF293B" w:rsidRPr="00AF293B" w:rsidRDefault="00AF293B" w:rsidP="00AF29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F293B">
        <w:rPr>
          <w:rFonts w:ascii="Times New Roman" w:eastAsia="Times New Roman" w:hAnsi="Times New Roman" w:cs="Times New Roman"/>
          <w:sz w:val="28"/>
          <w:szCs w:val="24"/>
          <w:lang w:eastAsia="ru-RU"/>
        </w:rPr>
        <w:t>КОВЕЛЬСЬКОГО  РАЙОНУ  ВОЛИНСЬКОЇ  ОБЛАСТІ</w:t>
      </w:r>
    </w:p>
    <w:p w14:paraId="47D27CC8" w14:textId="77777777" w:rsidR="00AF293B" w:rsidRPr="00AF293B" w:rsidRDefault="00AF293B" w:rsidP="00AF29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F293B">
        <w:rPr>
          <w:rFonts w:ascii="Times New Roman" w:eastAsia="Times New Roman" w:hAnsi="Times New Roman" w:cs="Times New Roman"/>
          <w:sz w:val="28"/>
          <w:szCs w:val="24"/>
          <w:lang w:eastAsia="ru-RU"/>
        </w:rPr>
        <w:t>ВИКОНАВЧИЙ  КОМІТЕТ</w:t>
      </w:r>
    </w:p>
    <w:p w14:paraId="7109EA68" w14:textId="77777777" w:rsidR="00AF293B" w:rsidRPr="00AF293B" w:rsidRDefault="00AF293B" w:rsidP="00AF29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4728B3F" w14:textId="611BA3DE" w:rsidR="00AF293B" w:rsidRPr="00AF293B" w:rsidRDefault="00AF293B" w:rsidP="00AF293B">
      <w:pPr>
        <w:tabs>
          <w:tab w:val="center" w:pos="4677"/>
          <w:tab w:val="left" w:pos="7560"/>
          <w:tab w:val="left" w:pos="796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F2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  <w:t>Р І Ш Е Н Н Я</w:t>
      </w:r>
      <w:r w:rsidRPr="00AF2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AF2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</w:p>
    <w:p w14:paraId="5954C647" w14:textId="77777777" w:rsidR="00AF293B" w:rsidRPr="00AF293B" w:rsidRDefault="00AF293B" w:rsidP="00AF293B">
      <w:pPr>
        <w:keepNext/>
        <w:numPr>
          <w:ilvl w:val="0"/>
          <w:numId w:val="1"/>
        </w:numPr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0"/>
          <w:u w:val="single"/>
          <w:lang w:eastAsia="ar-SA"/>
        </w:rPr>
      </w:pPr>
    </w:p>
    <w:p w14:paraId="24477C31" w14:textId="77777777" w:rsidR="00AF293B" w:rsidRPr="00AF293B" w:rsidRDefault="00AF293B" w:rsidP="00AF293B">
      <w:pPr>
        <w:keepNext/>
        <w:numPr>
          <w:ilvl w:val="0"/>
          <w:numId w:val="1"/>
        </w:numPr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0"/>
          <w:u w:val="single"/>
          <w:lang w:eastAsia="ar-SA"/>
        </w:rPr>
      </w:pPr>
    </w:p>
    <w:p w14:paraId="65743AF1" w14:textId="7C6A715B" w:rsidR="00AF293B" w:rsidRPr="00AF293B" w:rsidRDefault="00DD34F1" w:rsidP="00AF293B">
      <w:pPr>
        <w:keepNext/>
        <w:numPr>
          <w:ilvl w:val="0"/>
          <w:numId w:val="1"/>
        </w:numPr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0"/>
          <w:u w:val="single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u w:val="single"/>
          <w:lang w:eastAsia="ar-SA"/>
        </w:rPr>
        <w:t>29</w:t>
      </w:r>
      <w:r w:rsidR="00AF293B" w:rsidRPr="00AF293B">
        <w:rPr>
          <w:rFonts w:ascii="Times New Roman" w:eastAsia="Times New Roman" w:hAnsi="Times New Roman" w:cs="Times New Roman"/>
          <w:sz w:val="28"/>
          <w:szCs w:val="20"/>
          <w:u w:val="single"/>
          <w:lang w:eastAsia="ar-SA"/>
        </w:rPr>
        <w:t>.07.2026 року № 1</w:t>
      </w:r>
      <w:r w:rsidR="00AF293B">
        <w:rPr>
          <w:rFonts w:ascii="Times New Roman" w:eastAsia="Times New Roman" w:hAnsi="Times New Roman" w:cs="Times New Roman"/>
          <w:sz w:val="28"/>
          <w:szCs w:val="20"/>
          <w:u w:val="single"/>
          <w:lang w:eastAsia="ar-SA"/>
        </w:rPr>
        <w:t>1</w:t>
      </w:r>
      <w:r w:rsidR="00AF293B" w:rsidRPr="00AF293B">
        <w:rPr>
          <w:rFonts w:ascii="Times New Roman" w:eastAsia="Times New Roman" w:hAnsi="Times New Roman" w:cs="Times New Roman"/>
          <w:sz w:val="28"/>
          <w:szCs w:val="20"/>
          <w:u w:val="single"/>
          <w:lang w:eastAsia="ar-SA"/>
        </w:rPr>
        <w:t>/</w:t>
      </w:r>
      <w:r w:rsidR="001F489B">
        <w:rPr>
          <w:rFonts w:ascii="Times New Roman" w:eastAsia="Times New Roman" w:hAnsi="Times New Roman" w:cs="Times New Roman"/>
          <w:sz w:val="28"/>
          <w:szCs w:val="20"/>
          <w:u w:val="single"/>
          <w:lang w:eastAsia="ar-SA"/>
        </w:rPr>
        <w:t>2</w:t>
      </w:r>
      <w:r w:rsidR="00AF293B" w:rsidRPr="00AF293B">
        <w:rPr>
          <w:rFonts w:ascii="Times New Roman" w:eastAsia="Times New Roman" w:hAnsi="Times New Roman" w:cs="Times New Roman"/>
          <w:sz w:val="28"/>
          <w:szCs w:val="20"/>
          <w:u w:val="single"/>
          <w:lang w:eastAsia="ar-SA"/>
        </w:rPr>
        <w:t xml:space="preserve"> </w:t>
      </w:r>
      <w:r w:rsidR="00AF293B" w:rsidRPr="00AF293B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                                                                                                  </w:t>
      </w:r>
    </w:p>
    <w:p w14:paraId="370612E8" w14:textId="77777777" w:rsidR="00AF293B" w:rsidRPr="00AF293B" w:rsidRDefault="00AF293B" w:rsidP="00AF293B">
      <w:pPr>
        <w:keepNext/>
        <w:numPr>
          <w:ilvl w:val="0"/>
          <w:numId w:val="1"/>
        </w:numPr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0"/>
          <w:u w:val="single"/>
          <w:lang w:eastAsia="ar-SA"/>
        </w:rPr>
      </w:pPr>
      <w:r w:rsidRPr="00AF293B">
        <w:rPr>
          <w:rFonts w:ascii="Times New Roman" w:eastAsia="Times New Roman" w:hAnsi="Times New Roman" w:cs="Times New Roman"/>
          <w:sz w:val="28"/>
          <w:szCs w:val="20"/>
          <w:lang w:eastAsia="ar-SA"/>
        </w:rPr>
        <w:t>с-ще Люблинець</w:t>
      </w:r>
    </w:p>
    <w:p w14:paraId="5DDC00D7" w14:textId="77777777" w:rsidR="00BC5A3B" w:rsidRDefault="00BC5A3B" w:rsidP="00BC5A3B">
      <w:pPr>
        <w:spacing w:after="0" w:line="240" w:lineRule="auto"/>
        <w:ind w:right="3685"/>
        <w:jc w:val="both"/>
        <w:rPr>
          <w:rFonts w:ascii="Times New Roman" w:hAnsi="Times New Roman"/>
          <w:bCs/>
          <w:sz w:val="28"/>
          <w:szCs w:val="28"/>
        </w:rPr>
      </w:pPr>
    </w:p>
    <w:p w14:paraId="5C1917CA" w14:textId="77777777" w:rsidR="00BC5A3B" w:rsidRDefault="00BC5A3B" w:rsidP="00BC5A3B">
      <w:pPr>
        <w:spacing w:after="0" w:line="240" w:lineRule="auto"/>
        <w:ind w:right="368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Про обмеження на території громади руху у  нічний час </w:t>
      </w:r>
      <w:r>
        <w:rPr>
          <w:rFonts w:ascii="Times New Roman" w:hAnsi="Times New Roman" w:cs="Times New Roman"/>
          <w:color w:val="000000"/>
          <w:sz w:val="28"/>
          <w:szCs w:val="28"/>
        </w:rPr>
        <w:t>мотоциклів, скутерів, моторолерів та іншого двоколісного транспорту, рівень шуму яких перевищує санітарні норми шуму</w:t>
      </w:r>
    </w:p>
    <w:p w14:paraId="49B27880" w14:textId="77777777" w:rsidR="00BC5A3B" w:rsidRDefault="00BC5A3B" w:rsidP="00BC5A3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5345F20D" w14:textId="0FFC4536" w:rsidR="00BC5A3B" w:rsidRDefault="00BC5A3B" w:rsidP="00AF293B">
      <w:pPr>
        <w:shd w:val="clear" w:color="auto" w:fill="FFFFFF" w:themeFill="background1"/>
        <w:spacing w:after="315" w:line="378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Відповідно до Закону України </w:t>
      </w:r>
      <w:r>
        <w:rPr>
          <w:rFonts w:ascii="Times New Roman" w:hAnsi="Times New Roman"/>
          <w:bCs/>
          <w:sz w:val="28"/>
          <w:szCs w:val="28"/>
          <w:lang w:eastAsia="uk-UA"/>
        </w:rPr>
        <w:t>«Про правовий режим воєнного стану», Указу Президента України від 24.02.2022 р. № 64 «Про введення воєнного стану в Україні» (зі змінами)</w:t>
      </w:r>
      <w:r>
        <w:rPr>
          <w:rFonts w:ascii="Times New Roman" w:hAnsi="Times New Roman"/>
          <w:sz w:val="28"/>
          <w:szCs w:val="28"/>
        </w:rPr>
        <w:t xml:space="preserve">, з метою </w:t>
      </w:r>
      <w:r>
        <w:rPr>
          <w:rFonts w:ascii="Times New Roman" w:hAnsi="Times New Roman" w:cs="Times New Roman"/>
          <w:bCs/>
          <w:sz w:val="28"/>
          <w:szCs w:val="28"/>
        </w:rPr>
        <w:t>уникнення зростання паніки у населення громади через гучні звуки у темну пору доби,</w:t>
      </w:r>
      <w:r>
        <w:rPr>
          <w:rStyle w:val="cf0"/>
          <w:rFonts w:ascii="Times New Roman" w:hAnsi="Times New Roman" w:cs="Times New Roman"/>
          <w:sz w:val="28"/>
          <w:szCs w:val="28"/>
        </w:rPr>
        <w:t xml:space="preserve"> які нагадують звук польоту ворожих дронів</w:t>
      </w:r>
      <w:r>
        <w:rPr>
          <w:rFonts w:ascii="Times New Roman" w:hAnsi="Times New Roman" w:cs="Times New Roman"/>
          <w:bCs/>
          <w:sz w:val="28"/>
          <w:szCs w:val="28"/>
        </w:rPr>
        <w:t xml:space="preserve">  та можуть заважати вчасно зреагувати на загрозу або дезорієнтувати людей під час повітряних тривог,</w:t>
      </w:r>
      <w:r>
        <w:rPr>
          <w:rFonts w:ascii="Times New Roman" w:hAnsi="Times New Roman" w:cs="Times New Roman"/>
          <w:bCs/>
          <w:sz w:val="28"/>
          <w:szCs w:val="28"/>
          <w:shd w:val="clear" w:color="auto" w:fill="F8F9F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керуючись статтею 40 Закону України «Про місцеве самоврядування в Україні», </w:t>
      </w:r>
      <w:r>
        <w:rPr>
          <w:rFonts w:ascii="Times New Roman" w:hAnsi="Times New Roman"/>
          <w:bCs/>
          <w:sz w:val="28"/>
          <w:szCs w:val="28"/>
        </w:rPr>
        <w:t>виконавчий комітет селищної ради</w:t>
      </w:r>
      <w:r w:rsidR="00AF293B">
        <w:rPr>
          <w:rFonts w:ascii="Times New Roman" w:hAnsi="Times New Roman"/>
          <w:bCs/>
          <w:sz w:val="28"/>
          <w:szCs w:val="28"/>
        </w:rPr>
        <w:t xml:space="preserve"> </w:t>
      </w:r>
      <w:r w:rsidR="00AF293B" w:rsidRPr="00AF293B">
        <w:rPr>
          <w:rFonts w:ascii="Times New Roman" w:hAnsi="Times New Roman"/>
          <w:b/>
          <w:sz w:val="28"/>
          <w:szCs w:val="28"/>
        </w:rPr>
        <w:t>вирішив:</w:t>
      </w:r>
    </w:p>
    <w:p w14:paraId="3D63ACBF" w14:textId="4E822160" w:rsidR="00BC5A3B" w:rsidRDefault="00BC5A3B" w:rsidP="00BC5A3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 Запровадити у період воєнного стану на території</w:t>
      </w:r>
      <w:r w:rsidR="004D32E9">
        <w:rPr>
          <w:rFonts w:ascii="Times New Roman" w:hAnsi="Times New Roman"/>
          <w:bCs/>
          <w:sz w:val="28"/>
          <w:szCs w:val="28"/>
        </w:rPr>
        <w:t xml:space="preserve"> Люблинецької територіальної</w:t>
      </w:r>
      <w:r>
        <w:rPr>
          <w:rFonts w:ascii="Times New Roman" w:hAnsi="Times New Roman"/>
          <w:bCs/>
          <w:sz w:val="28"/>
          <w:szCs w:val="28"/>
        </w:rPr>
        <w:t xml:space="preserve"> громади наступні обмеження</w:t>
      </w:r>
      <w:r w:rsidR="004D32E9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 xml:space="preserve"> рух у нічний час мотоциклів, скутерів, моторолерів та іншого двоколісного транспорту, рівень шуму яких перевищує санітарні норми шуму.</w:t>
      </w:r>
    </w:p>
    <w:p w14:paraId="33E6F4ED" w14:textId="77777777" w:rsidR="00BC5A3B" w:rsidRDefault="00BC5A3B" w:rsidP="00BC5A3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1.1. У період із 23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:00 год. </w:t>
      </w:r>
      <w:r>
        <w:rPr>
          <w:rFonts w:ascii="Times New Roman" w:hAnsi="Times New Roman"/>
          <w:bCs/>
          <w:sz w:val="28"/>
          <w:szCs w:val="28"/>
        </w:rPr>
        <w:t xml:space="preserve">до 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06:00 </w:t>
      </w:r>
      <w:r>
        <w:rPr>
          <w:rFonts w:ascii="Times New Roman" w:hAnsi="Times New Roman"/>
          <w:bCs/>
          <w:sz w:val="28"/>
          <w:szCs w:val="28"/>
        </w:rPr>
        <w:t>год. заборонити рух транспорту, який створює підвищений шум.</w:t>
      </w:r>
    </w:p>
    <w:p w14:paraId="3E4F0443" w14:textId="77777777" w:rsidR="00BC5A3B" w:rsidRDefault="00BC5A3B" w:rsidP="00BC5A3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1.2. Заборонити цілодобово пересування мотоциклів, скутерів та моторолерів із модифікованими або несправними глушниками.</w:t>
      </w:r>
    </w:p>
    <w:p w14:paraId="786341D9" w14:textId="241C8B2F" w:rsidR="00BC5A3B" w:rsidRDefault="00BC5A3B" w:rsidP="00BC5A3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 </w:t>
      </w:r>
      <w:r w:rsidR="004D32E9">
        <w:rPr>
          <w:rFonts w:ascii="Times New Roman" w:hAnsi="Times New Roman"/>
          <w:bCs/>
          <w:sz w:val="28"/>
          <w:szCs w:val="28"/>
        </w:rPr>
        <w:t>Керуючому справами (секретарю)  виконавчого комітету</w:t>
      </w:r>
      <w:r>
        <w:rPr>
          <w:rFonts w:ascii="Times New Roman" w:hAnsi="Times New Roman"/>
          <w:bCs/>
          <w:sz w:val="28"/>
          <w:szCs w:val="28"/>
        </w:rPr>
        <w:t xml:space="preserve"> (</w:t>
      </w:r>
      <w:r w:rsidR="004D32E9">
        <w:rPr>
          <w:rFonts w:ascii="Times New Roman" w:hAnsi="Times New Roman"/>
          <w:bCs/>
          <w:sz w:val="28"/>
          <w:szCs w:val="28"/>
        </w:rPr>
        <w:t>Світлана ЯГНЮК</w:t>
      </w:r>
      <w:r>
        <w:rPr>
          <w:rFonts w:ascii="Times New Roman" w:hAnsi="Times New Roman"/>
          <w:bCs/>
          <w:sz w:val="28"/>
          <w:szCs w:val="28"/>
        </w:rPr>
        <w:t xml:space="preserve">) забезпечити оприлюднення даного рішення на сайті селищної ради. </w:t>
      </w:r>
    </w:p>
    <w:p w14:paraId="12E214ED" w14:textId="17B8D1B3" w:rsidR="00BC5A3B" w:rsidRDefault="00BC5A3B" w:rsidP="00BC5A3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3.  </w:t>
      </w:r>
      <w:r>
        <w:rPr>
          <w:rFonts w:ascii="Times New Roman" w:hAnsi="Times New Roman"/>
          <w:sz w:val="28"/>
          <w:szCs w:val="28"/>
        </w:rPr>
        <w:t xml:space="preserve">Контроль за виконанням даного рішення покласти на заступника селищного голови з питань діяльності виконавчих органів </w:t>
      </w:r>
      <w:r w:rsidR="004D32E9">
        <w:rPr>
          <w:rFonts w:ascii="Times New Roman" w:hAnsi="Times New Roman"/>
          <w:sz w:val="28"/>
          <w:szCs w:val="28"/>
        </w:rPr>
        <w:t>ради КУХАРЧУКА Михайло Павловича</w:t>
      </w:r>
      <w:r>
        <w:rPr>
          <w:rFonts w:ascii="Times New Roman" w:hAnsi="Times New Roman"/>
          <w:sz w:val="28"/>
          <w:szCs w:val="28"/>
        </w:rPr>
        <w:t>.</w:t>
      </w:r>
    </w:p>
    <w:p w14:paraId="06497B94" w14:textId="77777777" w:rsidR="00BC5A3B" w:rsidRDefault="00BC5A3B" w:rsidP="00BC5A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C168813" w14:textId="48D6E083" w:rsidR="00BC5A3B" w:rsidRDefault="00BC5A3B" w:rsidP="00BC5A3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Селищний голова                                                                        </w:t>
      </w:r>
      <w:r w:rsidR="004D32E9">
        <w:rPr>
          <w:rFonts w:ascii="Times New Roman" w:hAnsi="Times New Roman"/>
          <w:sz w:val="28"/>
          <w:szCs w:val="28"/>
        </w:rPr>
        <w:t>Наталія СІХОВСЬКА</w:t>
      </w:r>
    </w:p>
    <w:p w14:paraId="797EC110" w14:textId="77777777" w:rsidR="00DE0322" w:rsidRDefault="00DE0322"/>
    <w:sectPr w:rsidR="00DE0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3980446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0E8"/>
    <w:rsid w:val="001F489B"/>
    <w:rsid w:val="00232BEC"/>
    <w:rsid w:val="00326F4B"/>
    <w:rsid w:val="004D32E9"/>
    <w:rsid w:val="006F29C5"/>
    <w:rsid w:val="008E7FC6"/>
    <w:rsid w:val="00974D5A"/>
    <w:rsid w:val="00AD4EC8"/>
    <w:rsid w:val="00AF293B"/>
    <w:rsid w:val="00BC5A3B"/>
    <w:rsid w:val="00C130E8"/>
    <w:rsid w:val="00C70DF5"/>
    <w:rsid w:val="00DD34F1"/>
    <w:rsid w:val="00DE0322"/>
    <w:rsid w:val="00E13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AB9F2"/>
  <w15:chartTrackingRefBased/>
  <w15:docId w15:val="{89DEFB2B-6784-4FA4-A7C9-13006E74C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5A3B"/>
    <w:pPr>
      <w:spacing w:line="256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130E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30E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30E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30E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30E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30E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30E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30E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30E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30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130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130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130E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130E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130E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130E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130E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130E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130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C130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30E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C130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130E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C130E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130E8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C130E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130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C130E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130E8"/>
    <w:rPr>
      <w:b/>
      <w:bCs/>
      <w:smallCaps/>
      <w:color w:val="2F5496" w:themeColor="accent1" w:themeShade="BF"/>
      <w:spacing w:val="5"/>
    </w:rPr>
  </w:style>
  <w:style w:type="character" w:customStyle="1" w:styleId="cf0">
    <w:name w:val="cf0"/>
    <w:basedOn w:val="a0"/>
    <w:rsid w:val="00BC5A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1191</Words>
  <Characters>679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Сіховська</dc:creator>
  <cp:keywords/>
  <dc:description/>
  <cp:lastModifiedBy>Світлана Ягнюк</cp:lastModifiedBy>
  <cp:revision>6</cp:revision>
  <dcterms:created xsi:type="dcterms:W3CDTF">2026-07-16T07:52:00Z</dcterms:created>
  <dcterms:modified xsi:type="dcterms:W3CDTF">2026-07-29T11:35:00Z</dcterms:modified>
</cp:coreProperties>
</file>