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3FF595E0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7A74D7">
        <w:rPr>
          <w:b/>
          <w:sz w:val="24"/>
          <w:szCs w:val="24"/>
          <w:lang w:eastAsia="uk-UA"/>
        </w:rPr>
        <w:t>2263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82FA62D" w14:textId="77777777" w:rsidR="007A74D7" w:rsidRPr="007A74D7" w:rsidRDefault="00CD5B21" w:rsidP="007A74D7">
      <w:pPr>
        <w:tabs>
          <w:tab w:val="left" w:pos="3969"/>
        </w:tabs>
        <w:jc w:val="center"/>
        <w:rPr>
          <w:b/>
          <w:bCs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7A74D7" w:rsidRPr="007A74D7">
        <w:rPr>
          <w:b/>
          <w:bCs/>
          <w:sz w:val="24"/>
          <w:szCs w:val="24"/>
          <w:u w:val="single"/>
        </w:rPr>
        <w:t xml:space="preserve">Надання одноразової компенсації особам з інвалідністю </w:t>
      </w:r>
    </w:p>
    <w:p w14:paraId="5D316162" w14:textId="3706F446" w:rsidR="00CD5B21" w:rsidRPr="000B046B" w:rsidRDefault="007A74D7" w:rsidP="007A74D7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7A74D7">
        <w:rPr>
          <w:b/>
          <w:bCs/>
          <w:sz w:val="24"/>
          <w:szCs w:val="24"/>
          <w:u w:val="single"/>
        </w:rPr>
        <w:t>та дітям з інвалідністю, постраждалим внаслідок дії вибухонебезпечних предметів</w:t>
      </w:r>
      <w:r w:rsidR="00CD5B21"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AF70DC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F70DC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AF70DC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F70DC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AF70DC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F70DC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AF70DC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F70DC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00707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A74D7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A5424"/>
    <w:rsid w:val="00AE6865"/>
    <w:rsid w:val="00AF4B16"/>
    <w:rsid w:val="00AF70DC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DE006D"/>
    <w:rsid w:val="00E40160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2026-06-09T09:08:00Z</dcterms:created>
  <dcterms:modified xsi:type="dcterms:W3CDTF">2026-06-09T13:23:00Z</dcterms:modified>
</cp:coreProperties>
</file>