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4B96DBDF"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C03CC0">
        <w:rPr>
          <w:b/>
          <w:sz w:val="24"/>
          <w:szCs w:val="24"/>
          <w:lang w:val="en-US" w:eastAsia="uk-UA"/>
        </w:rPr>
        <w:t>001</w:t>
      </w:r>
      <w:r w:rsidR="00013842">
        <w:rPr>
          <w:b/>
          <w:sz w:val="24"/>
          <w:szCs w:val="24"/>
          <w:lang w:eastAsia="uk-UA"/>
        </w:rPr>
        <w:t>4</w:t>
      </w:r>
      <w:r w:rsidR="007D0BD8">
        <w:rPr>
          <w:b/>
          <w:sz w:val="24"/>
          <w:szCs w:val="24"/>
          <w:lang w:eastAsia="uk-UA"/>
        </w:rPr>
        <w:t>9</w:t>
      </w:r>
      <w:r w:rsidRPr="000B046B">
        <w:rPr>
          <w:b/>
          <w:sz w:val="24"/>
          <w:szCs w:val="24"/>
          <w:lang w:eastAsia="uk-UA"/>
        </w:rPr>
        <w:t>)</w:t>
      </w:r>
    </w:p>
    <w:p w14:paraId="09F78A1C" w14:textId="77777777" w:rsidR="00A25ED5" w:rsidRPr="000B046B" w:rsidRDefault="00A25ED5" w:rsidP="00A25ED5">
      <w:pPr>
        <w:tabs>
          <w:tab w:val="left" w:pos="3969"/>
        </w:tabs>
        <w:jc w:val="center"/>
        <w:rPr>
          <w:b/>
          <w:sz w:val="24"/>
          <w:szCs w:val="24"/>
          <w:lang w:eastAsia="uk-UA"/>
        </w:rPr>
      </w:pPr>
    </w:p>
    <w:p w14:paraId="7FE688D1" w14:textId="77777777" w:rsidR="007D0BD8" w:rsidRDefault="00437F6B" w:rsidP="007D0BD8">
      <w:pPr>
        <w:ind w:firstLine="708"/>
        <w:rPr>
          <w:b/>
          <w:sz w:val="24"/>
          <w:szCs w:val="24"/>
          <w:u w:val="single"/>
        </w:rPr>
      </w:pPr>
      <w:r>
        <w:rPr>
          <w:b/>
          <w:sz w:val="24"/>
          <w:szCs w:val="24"/>
          <w:u w:val="single"/>
        </w:rPr>
        <w:t xml:space="preserve">  </w:t>
      </w:r>
      <w:r w:rsidR="00A25ED5" w:rsidRPr="000B046B">
        <w:rPr>
          <w:b/>
          <w:sz w:val="24"/>
          <w:szCs w:val="24"/>
          <w:u w:val="single"/>
        </w:rPr>
        <w:t>«</w:t>
      </w:r>
      <w:r w:rsidR="007D0BD8" w:rsidRPr="007D0BD8">
        <w:rPr>
          <w:b/>
          <w:sz w:val="24"/>
          <w:szCs w:val="24"/>
          <w:u w:val="single"/>
        </w:rPr>
        <w:t>Призначення державної допомоги на дітей, над якими встановлено опіку чи</w:t>
      </w:r>
    </w:p>
    <w:p w14:paraId="7A6D9507" w14:textId="151FCC1F" w:rsidR="00A25ED5" w:rsidRPr="000B046B" w:rsidRDefault="007D0BD8" w:rsidP="007D0BD8">
      <w:pPr>
        <w:ind w:left="2832" w:firstLine="708"/>
        <w:rPr>
          <w:b/>
          <w:sz w:val="24"/>
          <w:szCs w:val="24"/>
          <w:u w:val="single"/>
        </w:rPr>
      </w:pPr>
      <w:r w:rsidRPr="007D0BD8">
        <w:rPr>
          <w:b/>
          <w:sz w:val="24"/>
          <w:szCs w:val="24"/>
          <w:u w:val="single"/>
        </w:rPr>
        <w:t xml:space="preserve"> піклування</w:t>
      </w:r>
      <w:r w:rsidR="00A25ED5" w:rsidRPr="000B046B">
        <w:rPr>
          <w:b/>
          <w:sz w:val="24"/>
          <w:szCs w:val="24"/>
          <w:u w:val="single"/>
        </w:rPr>
        <w:t>»</w:t>
      </w:r>
      <w:r w:rsidR="00A25ED5">
        <w:rPr>
          <w:b/>
          <w:sz w:val="24"/>
          <w:szCs w:val="24"/>
          <w:u w:val="single"/>
        </w:rPr>
        <w:t xml:space="preserve">       </w:t>
      </w:r>
    </w:p>
    <w:p w14:paraId="58FB2C8C" w14:textId="77777777" w:rsidR="00A25ED5" w:rsidRPr="000B046B" w:rsidRDefault="00A25ED5" w:rsidP="00A25ED5">
      <w:pPr>
        <w:tabs>
          <w:tab w:val="left" w:pos="3969"/>
        </w:tabs>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1BEEBC76" w14:textId="77777777" w:rsidR="00A25ED5" w:rsidRPr="000B046B"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30C0BEFA" w14:textId="77777777" w:rsidR="00A25ED5" w:rsidRPr="000B046B" w:rsidRDefault="00A25ED5"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0E8A6B99" w14:textId="77777777" w:rsidR="00A25ED5" w:rsidRPr="000B046B" w:rsidRDefault="00A25ED5" w:rsidP="00976F92">
            <w:pPr>
              <w:shd w:val="clear" w:color="auto" w:fill="FFFFFF"/>
              <w:jc w:val="left"/>
              <w:textAlignment w:val="baseline"/>
              <w:rPr>
                <w:color w:val="000000"/>
                <w:sz w:val="24"/>
                <w:szCs w:val="24"/>
                <w:lang w:eastAsia="ru-RU"/>
              </w:rPr>
            </w:pPr>
            <w:r w:rsidRPr="000B046B">
              <w:rPr>
                <w:color w:val="000000"/>
                <w:sz w:val="24"/>
                <w:szCs w:val="24"/>
                <w:lang w:eastAsia="ru-RU"/>
              </w:rPr>
              <w:t>буд.7,вул.Незалежності,селищеЛюблинець, Ковельський район, Волинська область,45034</w:t>
            </w:r>
          </w:p>
          <w:p w14:paraId="6F4E8CCB" w14:textId="77777777" w:rsidR="00A25ED5" w:rsidRPr="000B046B" w:rsidRDefault="00A25ED5" w:rsidP="00976F92">
            <w:pPr>
              <w:jc w:val="left"/>
              <w:rPr>
                <w:sz w:val="24"/>
                <w:szCs w:val="24"/>
              </w:rPr>
            </w:pP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D0BD8"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D0BD8" w:rsidRPr="000B046B" w:rsidRDefault="007D0BD8" w:rsidP="007D0BD8">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7D0BD8" w:rsidRPr="00C03CC0" w:rsidRDefault="007D0BD8" w:rsidP="007D0BD8">
            <w:pPr>
              <w:jc w:val="left"/>
              <w:rPr>
                <w:sz w:val="24"/>
                <w:szCs w:val="24"/>
                <w:lang w:eastAsia="uk-UA"/>
              </w:rPr>
            </w:pPr>
            <w:r w:rsidRPr="00013842">
              <w:rPr>
                <w:sz w:val="24"/>
                <w:szCs w:val="24"/>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528AD5E" w14:textId="3A6A0FC2" w:rsidR="007D0BD8" w:rsidRPr="007D0BD8" w:rsidRDefault="007D0BD8" w:rsidP="007D0BD8">
            <w:pPr>
              <w:rPr>
                <w:sz w:val="24"/>
                <w:szCs w:val="24"/>
                <w:lang w:eastAsia="uk-UA"/>
              </w:rPr>
            </w:pPr>
            <w:r w:rsidRPr="007D0BD8">
              <w:rPr>
                <w:sz w:val="24"/>
                <w:szCs w:val="24"/>
              </w:rPr>
              <w:t>Закон України „Про державну допомогу сім’ям з дітьми”     від 21.11.1992 № 2811-ХІІ</w:t>
            </w:r>
          </w:p>
        </w:tc>
      </w:tr>
      <w:tr w:rsidR="007D0BD8"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7D0BD8" w:rsidRPr="000B046B" w:rsidRDefault="007D0BD8" w:rsidP="007D0BD8">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D0BD8" w:rsidRPr="000B046B" w:rsidRDefault="007D0BD8" w:rsidP="007D0BD8">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09D72AE" w14:textId="0CE2B88B" w:rsidR="007D0BD8" w:rsidRPr="007D0BD8" w:rsidRDefault="007D0BD8" w:rsidP="007D0BD8">
            <w:pPr>
              <w:rPr>
                <w:sz w:val="24"/>
                <w:szCs w:val="24"/>
                <w:lang w:eastAsia="uk-UA"/>
              </w:rPr>
            </w:pPr>
            <w:r w:rsidRPr="007D0BD8">
              <w:rPr>
                <w:sz w:val="24"/>
                <w:szCs w:val="24"/>
              </w:rPr>
              <w:t>Постанова Кабінету Міністрів України від 27.12.2001 № 1751 „Про затвердження Порядку призначення і виплати державної допомоги сім’ям з дітьми”</w:t>
            </w:r>
          </w:p>
        </w:tc>
      </w:tr>
      <w:tr w:rsidR="007D0BD8"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7D0BD8" w:rsidRPr="000B046B" w:rsidRDefault="007D0BD8" w:rsidP="007D0BD8">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D0BD8" w:rsidRPr="000B046B" w:rsidRDefault="007D0BD8" w:rsidP="007D0BD8">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52EEF7B" w14:textId="3BAE7DD0" w:rsidR="007D0BD8" w:rsidRPr="007D0BD8" w:rsidRDefault="007D0BD8" w:rsidP="007D0BD8">
            <w:pPr>
              <w:rPr>
                <w:sz w:val="24"/>
                <w:szCs w:val="24"/>
                <w:lang w:eastAsia="uk-UA"/>
              </w:rPr>
            </w:pPr>
            <w:r w:rsidRPr="007D0BD8">
              <w:rPr>
                <w:sz w:val="24"/>
                <w:szCs w:val="24"/>
              </w:rPr>
              <w:t>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019BC682" w14:textId="22F1094E" w:rsidR="007D0BD8" w:rsidRPr="007D0BD8" w:rsidRDefault="007D0BD8" w:rsidP="007D0BD8">
            <w:pPr>
              <w:rPr>
                <w:sz w:val="24"/>
                <w:szCs w:val="24"/>
                <w:highlight w:val="yellow"/>
                <w:lang w:eastAsia="uk-UA"/>
              </w:rPr>
            </w:pPr>
            <w:r w:rsidRPr="007D0BD8">
              <w:rPr>
                <w:sz w:val="24"/>
                <w:szCs w:val="24"/>
              </w:rPr>
              <w:t>Встановлення опіки чи піклування над дитиною-сиротою або дитиною, позбавленою  батьківського  піклування</w:t>
            </w:r>
          </w:p>
        </w:tc>
      </w:tr>
      <w:tr w:rsidR="007D0BD8" w:rsidRPr="000B046B" w14:paraId="549A02B5"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26308C14" w14:textId="77777777" w:rsidR="007D0BD8" w:rsidRPr="007D0BD8" w:rsidRDefault="007D0BD8" w:rsidP="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D0BD8">
              <w:rPr>
                <w:sz w:val="24"/>
                <w:szCs w:val="24"/>
              </w:rPr>
              <w:t xml:space="preserve">Заява про призначення усіх видів соціальної допомоги, компенсацій та пільг,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w:t>
            </w:r>
            <w:r w:rsidRPr="007D0BD8">
              <w:rPr>
                <w:sz w:val="24"/>
                <w:szCs w:val="24"/>
              </w:rPr>
              <w:lastRenderedPageBreak/>
              <w:t>(при пред’явленні паспорта або іншого документа, що посвідчує особу);</w:t>
            </w:r>
          </w:p>
          <w:p w14:paraId="4B261F9C" w14:textId="77777777" w:rsidR="007D0BD8" w:rsidRPr="007D0BD8" w:rsidRDefault="007D0BD8" w:rsidP="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D0BD8">
              <w:rPr>
                <w:sz w:val="24"/>
                <w:szCs w:val="24"/>
              </w:rPr>
              <w:t>копія рішення органу опіки та піклування або суду про встановлення опіки чи піклування над дитиною-сиротою або дитиною, позбавленою батьківського піклування;</w:t>
            </w:r>
          </w:p>
          <w:p w14:paraId="10976E4E" w14:textId="77777777" w:rsidR="007D0BD8" w:rsidRPr="007D0BD8" w:rsidRDefault="007D0BD8" w:rsidP="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D0BD8">
              <w:rPr>
                <w:sz w:val="24"/>
                <w:szCs w:val="24"/>
              </w:rPr>
              <w:t>копія свідоцтва про народження дитини;</w:t>
            </w:r>
          </w:p>
          <w:p w14:paraId="1C6F5684" w14:textId="77777777" w:rsidR="007D0BD8" w:rsidRPr="007D0BD8" w:rsidRDefault="007D0BD8" w:rsidP="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D0BD8">
              <w:rPr>
                <w:sz w:val="24"/>
                <w:szCs w:val="24"/>
              </w:rPr>
              <w:t>довідка про реєстрацію місця проживання опікуна (піклувальника) та дитини (для дітей, над якими встановлено опіку чи піклування і які є вихованцями дитячих навчальних закладів, що фінансуються не за рахунок бюджетних коштів, – видана органом реєстрації довідка, в якій зазначено статус дитячого навчального закладу та за які кошти він фінансується, а також підтверджено факт перебування в ньому дітей);</w:t>
            </w:r>
          </w:p>
          <w:p w14:paraId="7656D7EC" w14:textId="77777777" w:rsidR="007D0BD8" w:rsidRPr="007D0BD8" w:rsidRDefault="007D0BD8" w:rsidP="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D0BD8">
              <w:rPr>
                <w:sz w:val="24"/>
                <w:szCs w:val="24"/>
              </w:rPr>
              <w:t>довідки про місячні розміри пенсії, аліментів, стипендії, державної допомоги, що одержує на дитину опікун чи піклувальник (у разі одержання пенсії на дитину органи соціального захисту населення використовують відомості про розмір пенсії, що надійшли від органів Пенсійного фонду України на електронних носіях інформації);</w:t>
            </w:r>
          </w:p>
          <w:p w14:paraId="7CA66DFE" w14:textId="77777777" w:rsidR="007D0BD8" w:rsidRPr="007D0BD8" w:rsidRDefault="007D0BD8" w:rsidP="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D0BD8">
              <w:rPr>
                <w:sz w:val="24"/>
                <w:szCs w:val="24"/>
              </w:rPr>
              <w:t>медичний висновок про дитину з інвалідністю віком до 18 років, виданий в установленому МОЗ порядку;</w:t>
            </w:r>
          </w:p>
          <w:p w14:paraId="6BA28375" w14:textId="17D6B3D2" w:rsidR="007D0BD8" w:rsidRPr="007D0BD8" w:rsidRDefault="007D0BD8" w:rsidP="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D0BD8">
              <w:rPr>
                <w:sz w:val="24"/>
                <w:szCs w:val="24"/>
              </w:rPr>
              <w:t>письмова заява опікуна чи піклувальника про одержання (неодержання) аліментів – у разі неможливості одержання довідки про розмір аліментів від органів державної виконавчої служби, розташованих на тимчасово окупованій території України та в районі проведення антитерористичної операції</w:t>
            </w:r>
          </w:p>
        </w:tc>
      </w:tr>
      <w:tr w:rsidR="00A25ED5" w:rsidRPr="000B046B" w14:paraId="4D4DB539" w14:textId="77777777" w:rsidTr="0076660F">
        <w:trPr>
          <w:trHeight w:val="1161"/>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3A5ADCE4" w14:textId="77777777" w:rsidR="007D0BD8" w:rsidRPr="007D0BD8" w:rsidRDefault="007D0BD8" w:rsidP="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D0BD8">
              <w:rPr>
                <w:sz w:val="24"/>
                <w:szCs w:val="24"/>
              </w:rPr>
              <w:t xml:space="preserve">Заява та документи, необхідні для призначення </w:t>
            </w:r>
            <w:r w:rsidRPr="007D0BD8">
              <w:rPr>
                <w:bCs/>
                <w:sz w:val="24"/>
                <w:szCs w:val="24"/>
              </w:rPr>
              <w:t>державної допомоги на дітей, над якими встановлено опіку чи піклування (далі – д</w:t>
            </w:r>
            <w:r w:rsidRPr="007D0BD8">
              <w:rPr>
                <w:sz w:val="24"/>
                <w:szCs w:val="24"/>
              </w:rPr>
              <w:t>опомога), подаються особою суб’єкту надання адміністративної послуги:</w:t>
            </w:r>
          </w:p>
          <w:p w14:paraId="4AD8E667" w14:textId="77777777" w:rsidR="007D0BD8" w:rsidRPr="007D0BD8" w:rsidRDefault="007D0BD8" w:rsidP="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D0BD8">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6EC316C7" w14:textId="7E0BD382" w:rsidR="00A25ED5" w:rsidRPr="000B046B" w:rsidRDefault="007D0BD8" w:rsidP="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D0BD8">
              <w:rPr>
                <w:sz w:val="24"/>
                <w:szCs w:val="24"/>
              </w:rPr>
              <w:t xml:space="preserve">поштою або електронній формі (з використанням інформаційно-комунікаційних систем, через офіційний веб-сайт </w:t>
            </w:r>
            <w:proofErr w:type="spellStart"/>
            <w:r w:rsidRPr="007D0BD8">
              <w:rPr>
                <w:sz w:val="24"/>
                <w:szCs w:val="24"/>
              </w:rPr>
              <w:t>Мінсоцполітики</w:t>
            </w:r>
            <w:proofErr w:type="spellEnd"/>
            <w:r w:rsidRPr="007D0BD8">
              <w:rPr>
                <w:sz w:val="24"/>
                <w:szCs w:val="24"/>
              </w:rPr>
              <w:t xml:space="preserve"> або інтегровані з ним інформаційні системи органів виконавчої влади та місцевого самоврядування, зокрема з використанням кваліфікованого електронного підпису), або Єдиний державний веб-портал електронних послуг (у разі технічної можливості)*</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805FACF" w14:textId="4FF4182F" w:rsidR="00A25ED5" w:rsidRPr="000B046B" w:rsidRDefault="00437F6B" w:rsidP="0001384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437F6B">
              <w:rPr>
                <w:sz w:val="24"/>
                <w:szCs w:val="24"/>
              </w:rPr>
              <w:t>Не пізніше 10 днів після надходження заяви зі всіма необхідними документами</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31283849" w14:textId="77777777" w:rsidR="007D0BD8" w:rsidRPr="007D0BD8" w:rsidRDefault="007D0BD8" w:rsidP="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7D0BD8">
              <w:rPr>
                <w:sz w:val="24"/>
                <w:szCs w:val="24"/>
                <w:lang w:eastAsia="ru-RU"/>
              </w:rPr>
              <w:t>Перебування дитини на повному державному утриманні;</w:t>
            </w:r>
          </w:p>
          <w:p w14:paraId="6F040E6D" w14:textId="77777777" w:rsidR="007D0BD8" w:rsidRPr="007D0BD8" w:rsidRDefault="007D0BD8" w:rsidP="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7D0BD8">
              <w:rPr>
                <w:sz w:val="24"/>
                <w:szCs w:val="24"/>
                <w:lang w:eastAsia="ru-RU"/>
              </w:rPr>
              <w:t xml:space="preserve">середньомісячний розмір призначених пенсії, аліментів, стипендії, державної допомоги, одержаних на дитину за попередні дванадцять календарних місяців, перевищує                 </w:t>
            </w:r>
            <w:r w:rsidRPr="007D0BD8">
              <w:rPr>
                <w:sz w:val="24"/>
                <w:szCs w:val="24"/>
                <w:lang w:eastAsia="ru-RU"/>
              </w:rPr>
              <w:lastRenderedPageBreak/>
              <w:t>2,5 прожиткових мінімуми для дитини відповідного віку або 3,5 прожиткових мінімуми для дитини з інвалідністю;</w:t>
            </w:r>
          </w:p>
          <w:p w14:paraId="09AA577F" w14:textId="77777777" w:rsidR="007D0BD8" w:rsidRPr="007D0BD8" w:rsidRDefault="007D0BD8" w:rsidP="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7D0BD8">
              <w:rPr>
                <w:sz w:val="24"/>
                <w:szCs w:val="24"/>
                <w:lang w:eastAsia="ru-RU"/>
              </w:rPr>
              <w:t>подання документів до заяви не в повному обсязі;</w:t>
            </w:r>
          </w:p>
          <w:p w14:paraId="66EB6C31" w14:textId="77777777" w:rsidR="007D0BD8" w:rsidRPr="007D0BD8" w:rsidRDefault="007D0BD8" w:rsidP="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7D0BD8">
              <w:rPr>
                <w:sz w:val="24"/>
                <w:szCs w:val="24"/>
                <w:lang w:eastAsia="ru-RU"/>
              </w:rPr>
              <w:t>виявлення в поданих документах недостовірної інформації;</w:t>
            </w:r>
          </w:p>
          <w:p w14:paraId="23C1772B" w14:textId="70A27175" w:rsidR="00A25ED5" w:rsidRPr="000B046B" w:rsidRDefault="007D0BD8" w:rsidP="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7D0BD8">
              <w:rPr>
                <w:sz w:val="24"/>
                <w:szCs w:val="24"/>
              </w:rPr>
              <w:t>заява подана особою, яка не має права на призначення  допомоги</w:t>
            </w:r>
          </w:p>
        </w:tc>
      </w:tr>
      <w:tr w:rsidR="00A25ED5" w:rsidRPr="000B046B" w14:paraId="53F271B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A25ED5" w:rsidRPr="000B046B" w:rsidRDefault="00A25ED5" w:rsidP="00976F92">
            <w:pPr>
              <w:jc w:val="left"/>
              <w:rPr>
                <w:sz w:val="24"/>
                <w:szCs w:val="24"/>
                <w:lang w:val="en-US" w:eastAsia="uk-UA"/>
              </w:rPr>
            </w:pPr>
            <w:r w:rsidRPr="000B046B">
              <w:rPr>
                <w:sz w:val="24"/>
                <w:szCs w:val="24"/>
                <w:lang w:eastAsia="uk-UA"/>
              </w:rPr>
              <w:lastRenderedPageBreak/>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A25ED5" w:rsidRPr="000B046B" w:rsidRDefault="00A25ED5" w:rsidP="00043DAB">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28E58713" w:rsidR="00A25ED5" w:rsidRPr="000B046B" w:rsidRDefault="00013842" w:rsidP="00976F92">
            <w:pPr>
              <w:tabs>
                <w:tab w:val="left" w:pos="1565"/>
              </w:tabs>
              <w:rPr>
                <w:sz w:val="24"/>
                <w:szCs w:val="24"/>
                <w:lang w:eastAsia="uk-UA"/>
              </w:rPr>
            </w:pPr>
            <w:r w:rsidRPr="00013842">
              <w:rPr>
                <w:sz w:val="24"/>
                <w:szCs w:val="24"/>
                <w:lang w:eastAsia="uk-UA"/>
              </w:rPr>
              <w:t>Призначення допомоги / відмова в призначенні допомоги</w:t>
            </w:r>
          </w:p>
        </w:tc>
      </w:tr>
      <w:tr w:rsidR="00A25ED5" w:rsidRPr="000B046B" w14:paraId="2433AF8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A25ED5" w:rsidRPr="000B046B" w:rsidRDefault="00A25ED5" w:rsidP="00976F92">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A25ED5" w:rsidRPr="000B046B" w:rsidRDefault="00A25ED5" w:rsidP="00043DAB">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6E655E2C" w14:textId="77777777" w:rsidR="00437F6B" w:rsidRPr="00437F6B" w:rsidRDefault="00437F6B" w:rsidP="00437F6B">
            <w:pPr>
              <w:rPr>
                <w:sz w:val="24"/>
                <w:szCs w:val="24"/>
                <w:lang w:eastAsia="ru-RU"/>
              </w:rPr>
            </w:pPr>
            <w:r w:rsidRPr="00437F6B">
              <w:rPr>
                <w:sz w:val="24"/>
                <w:szCs w:val="24"/>
                <w:lang w:eastAsia="ru-RU"/>
              </w:rPr>
              <w:t>Допомогу можна отримати через виплатні об’єкти                          АТ „</w:t>
            </w:r>
            <w:proofErr w:type="spellStart"/>
            <w:r w:rsidRPr="00437F6B">
              <w:rPr>
                <w:sz w:val="24"/>
                <w:szCs w:val="24"/>
                <w:lang w:eastAsia="ru-RU"/>
              </w:rPr>
              <w:t>Укрпоштаˮ</w:t>
            </w:r>
            <w:proofErr w:type="spellEnd"/>
            <w:r w:rsidRPr="00437F6B">
              <w:rPr>
                <w:sz w:val="24"/>
                <w:szCs w:val="24"/>
                <w:lang w:eastAsia="ru-RU"/>
              </w:rPr>
              <w:t xml:space="preserve"> або через уповноважені банки, визначені в установленому порядку.</w:t>
            </w:r>
          </w:p>
          <w:p w14:paraId="434AB5F7" w14:textId="38AB8C99" w:rsidR="00A25ED5" w:rsidRPr="000B046B" w:rsidRDefault="00437F6B" w:rsidP="00437F6B">
            <w:pPr>
              <w:rPr>
                <w:sz w:val="24"/>
                <w:szCs w:val="24"/>
                <w:lang w:eastAsia="uk-UA"/>
              </w:rPr>
            </w:pPr>
            <w:r w:rsidRPr="00437F6B">
              <w:rPr>
                <w:sz w:val="24"/>
                <w:szCs w:val="24"/>
                <w:lang w:eastAsia="ru-RU"/>
              </w:rPr>
              <w:t>Повідомлення про призначення допомоги (відмову у призначенні)видається(надсилається поштою) одержувачу</w:t>
            </w:r>
          </w:p>
        </w:tc>
      </w:tr>
    </w:tbl>
    <w:p w14:paraId="1358EC9A" w14:textId="77777777" w:rsidR="00BB2A44" w:rsidRDefault="00BB2A44" w:rsidP="00D17B40"/>
    <w:sectPr w:rsidR="00BB2A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C4125"/>
    <w:rsid w:val="00104EB7"/>
    <w:rsid w:val="002745DE"/>
    <w:rsid w:val="00307F95"/>
    <w:rsid w:val="00387A04"/>
    <w:rsid w:val="003F2E98"/>
    <w:rsid w:val="00437F6B"/>
    <w:rsid w:val="0049784F"/>
    <w:rsid w:val="004A20D3"/>
    <w:rsid w:val="00500550"/>
    <w:rsid w:val="00562810"/>
    <w:rsid w:val="005B0906"/>
    <w:rsid w:val="005D4B8D"/>
    <w:rsid w:val="00600971"/>
    <w:rsid w:val="006022C8"/>
    <w:rsid w:val="00642F58"/>
    <w:rsid w:val="006A45AD"/>
    <w:rsid w:val="006B0E94"/>
    <w:rsid w:val="006C2C8E"/>
    <w:rsid w:val="0075419D"/>
    <w:rsid w:val="0076660F"/>
    <w:rsid w:val="00767512"/>
    <w:rsid w:val="007D0BD8"/>
    <w:rsid w:val="007F149F"/>
    <w:rsid w:val="00822D40"/>
    <w:rsid w:val="009E7F2E"/>
    <w:rsid w:val="00A01548"/>
    <w:rsid w:val="00A016CD"/>
    <w:rsid w:val="00A25ED5"/>
    <w:rsid w:val="00AF4B16"/>
    <w:rsid w:val="00B618EB"/>
    <w:rsid w:val="00BB2A44"/>
    <w:rsid w:val="00BF1A5F"/>
    <w:rsid w:val="00C03CC0"/>
    <w:rsid w:val="00C12E18"/>
    <w:rsid w:val="00C44900"/>
    <w:rsid w:val="00C84008"/>
    <w:rsid w:val="00CA5CF0"/>
    <w:rsid w:val="00D17B40"/>
    <w:rsid w:val="00D86263"/>
    <w:rsid w:val="00D9694F"/>
    <w:rsid w:val="00DC284C"/>
    <w:rsid w:val="00E95CF1"/>
    <w:rsid w:val="00EC39B5"/>
    <w:rsid w:val="00EC41CC"/>
    <w:rsid w:val="00F8592C"/>
    <w:rsid w:val="00FA1079"/>
    <w:rsid w:val="00FD5F6C"/>
    <w:rsid w:val="00FD7980"/>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3483</Words>
  <Characters>1986</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2026-06-03T08:51:00Z</dcterms:created>
  <dcterms:modified xsi:type="dcterms:W3CDTF">2026-06-03T08:51:00Z</dcterms:modified>
</cp:coreProperties>
</file>