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F27" w:rsidRDefault="00C83F27">
      <w:pPr>
        <w:spacing w:after="0"/>
        <w:ind w:left="141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3F27" w:rsidRDefault="0005053B">
      <w:pPr>
        <w:spacing w:after="0"/>
        <w:ind w:left="141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2F713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C83F27" w:rsidRDefault="0005053B" w:rsidP="00174CA2">
      <w:pPr>
        <w:spacing w:after="0" w:line="238" w:lineRule="auto"/>
        <w:ind w:left="4365" w:right="187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174CA2">
        <w:rPr>
          <w:rFonts w:ascii="Times New Roman" w:eastAsia="Times New Roman" w:hAnsi="Times New Roman" w:cs="Times New Roman"/>
          <w:sz w:val="24"/>
          <w:szCs w:val="24"/>
        </w:rPr>
        <w:t>Рішенням виконавчого комітету Люблинецької селищної ради</w:t>
      </w:r>
    </w:p>
    <w:p w:rsidR="00C83F27" w:rsidRDefault="0005053B">
      <w:pPr>
        <w:spacing w:after="0" w:line="238" w:lineRule="auto"/>
        <w:ind w:left="4365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2F713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3F27" w:rsidRPr="002F7138" w:rsidRDefault="0005053B">
      <w:pPr>
        <w:spacing w:after="0" w:line="238" w:lineRule="auto"/>
        <w:ind w:left="4365" w:right="17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2F713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CA2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2F7138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712C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F7138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174CA2">
        <w:rPr>
          <w:rFonts w:ascii="Times New Roman" w:eastAsia="Times New Roman" w:hAnsi="Times New Roman" w:cs="Times New Roman"/>
          <w:sz w:val="28"/>
          <w:szCs w:val="28"/>
        </w:rPr>
        <w:t xml:space="preserve">6  </w:t>
      </w:r>
      <w:r w:rsidRPr="002F7138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966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6B27">
        <w:rPr>
          <w:rFonts w:ascii="Times New Roman" w:eastAsia="Times New Roman" w:hAnsi="Times New Roman" w:cs="Times New Roman"/>
          <w:sz w:val="28"/>
          <w:szCs w:val="28"/>
        </w:rPr>
        <w:t>8/2</w:t>
      </w:r>
      <w:bookmarkStart w:id="0" w:name="_GoBack"/>
      <w:bookmarkEnd w:id="0"/>
    </w:p>
    <w:p w:rsidR="00C83F27" w:rsidRPr="002F7138" w:rsidRDefault="00C83F27">
      <w:pPr>
        <w:spacing w:after="0" w:line="238" w:lineRule="auto"/>
        <w:ind w:right="17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3F27" w:rsidRPr="002F7138" w:rsidRDefault="0005053B">
      <w:pPr>
        <w:spacing w:after="0"/>
        <w:ind w:left="159" w:right="4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7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7138">
        <w:rPr>
          <w:rFonts w:ascii="Times New Roman" w:eastAsia="Times New Roman" w:hAnsi="Times New Roman" w:cs="Times New Roman"/>
          <w:b/>
          <w:sz w:val="28"/>
          <w:szCs w:val="28"/>
        </w:rPr>
        <w:t>ПЛАН ЗАХОДІВ</w:t>
      </w:r>
    </w:p>
    <w:p w:rsidR="00C83F27" w:rsidRDefault="0005053B">
      <w:pPr>
        <w:spacing w:after="3"/>
        <w:ind w:left="159" w:hanging="1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щодо складання прогнозу бюджету </w:t>
      </w:r>
      <w:r w:rsidR="00D712C3">
        <w:rPr>
          <w:rFonts w:ascii="Times New Roman" w:eastAsia="Times New Roman" w:hAnsi="Times New Roman" w:cs="Times New Roman"/>
          <w:b/>
          <w:sz w:val="28"/>
          <w:szCs w:val="28"/>
        </w:rPr>
        <w:t xml:space="preserve">Люблинецької селищної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територіальної</w:t>
      </w:r>
    </w:p>
    <w:p w:rsidR="00C83F27" w:rsidRDefault="0005053B">
      <w:pPr>
        <w:spacing w:after="0"/>
        <w:ind w:left="159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громади на 202</w:t>
      </w:r>
      <w:r w:rsidR="00174CA2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174CA2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роки</w:t>
      </w:r>
    </w:p>
    <w:p w:rsidR="00C83F27" w:rsidRDefault="00C83F27">
      <w:pPr>
        <w:spacing w:after="0"/>
        <w:ind w:left="159" w:hanging="10"/>
        <w:jc w:val="center"/>
      </w:pPr>
    </w:p>
    <w:tbl>
      <w:tblPr>
        <w:tblStyle w:val="a9"/>
        <w:tblW w:w="1544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709"/>
        <w:gridCol w:w="8400"/>
        <w:gridCol w:w="3034"/>
        <w:gridCol w:w="3303"/>
      </w:tblGrid>
      <w:tr w:rsidR="00C83F27" w:rsidTr="002F7138">
        <w:trPr>
          <w:trHeight w:val="7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27" w:rsidRDefault="0005053B">
            <w:pPr>
              <w:ind w:left="5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83F27" w:rsidRDefault="0005053B">
            <w:pPr>
              <w:ind w:left="1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F27" w:rsidRDefault="0005053B">
            <w:pPr>
              <w:ind w:right="5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Зміст заходів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F27" w:rsidRDefault="0005053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F27" w:rsidRDefault="0005053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Відповідальні за виконання</w:t>
            </w:r>
          </w:p>
        </w:tc>
      </w:tr>
      <w:tr w:rsidR="00C83F27" w:rsidTr="002F7138">
        <w:trPr>
          <w:trHeight w:val="78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27" w:rsidRDefault="0005053B" w:rsidP="00050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27" w:rsidRDefault="0005053B">
            <w:pPr>
              <w:ind w:left="1" w:righ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реєстрації учасників бюджетного процесу на 2026 рік в «LOGICA»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27" w:rsidRDefault="00174CA2" w:rsidP="00E27D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16</w:t>
            </w:r>
            <w:r w:rsidR="00050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травня</w:t>
            </w:r>
          </w:p>
          <w:p w:rsidR="00C83F27" w:rsidRDefault="0005053B" w:rsidP="00E27D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174CA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27" w:rsidRDefault="0005053B" w:rsidP="002F71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Головні розпорядники бюджетних коштів</w:t>
            </w:r>
          </w:p>
        </w:tc>
      </w:tr>
      <w:tr w:rsidR="00C83F27" w:rsidTr="002F7138">
        <w:trPr>
          <w:trHeight w:val="139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27" w:rsidRDefault="0005053B" w:rsidP="0005053B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27" w:rsidRDefault="0005053B" w:rsidP="00D712C3">
            <w:pPr>
              <w:ind w:left="1" w:righ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Здійснення аналізу виконання бюджету </w:t>
            </w:r>
            <w:r w:rsidR="00D712C3">
              <w:rPr>
                <w:rFonts w:ascii="Times New Roman" w:eastAsia="Times New Roman" w:hAnsi="Times New Roman" w:cs="Times New Roman"/>
                <w:sz w:val="28"/>
                <w:szCs w:val="28"/>
              </w:rPr>
              <w:t>Люблинецької селищної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територіальної громади у попередніх та поточному бюджетних періодах, виявлення тенденції у виконанні дохідної та видаткової частин бюджету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27" w:rsidRDefault="00174CA2" w:rsidP="00E27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15 </w:t>
            </w:r>
            <w:r w:rsidR="0005053B">
              <w:rPr>
                <w:rFonts w:ascii="Times New Roman" w:eastAsia="Times New Roman" w:hAnsi="Times New Roman" w:cs="Times New Roman"/>
                <w:sz w:val="28"/>
                <w:szCs w:val="28"/>
              </w:rPr>
              <w:t>черв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ня</w:t>
            </w:r>
            <w:r w:rsidR="00050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050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27" w:rsidRDefault="0005053B" w:rsidP="00D712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</w:t>
            </w:r>
            <w:r w:rsidR="00D712C3">
              <w:rPr>
                <w:rFonts w:ascii="Times New Roman" w:eastAsia="Times New Roman" w:hAnsi="Times New Roman" w:cs="Times New Roman"/>
                <w:sz w:val="28"/>
                <w:szCs w:val="28"/>
              </w:rPr>
              <w:t>ий відділ виконавчого комітету Люблинецької селищної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174CA2" w:rsidTr="002F7138">
        <w:trPr>
          <w:trHeight w:val="153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A2" w:rsidRDefault="00854AB8" w:rsidP="00174CA2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A2" w:rsidRDefault="00174CA2" w:rsidP="00174CA2">
            <w:pPr>
              <w:spacing w:after="3"/>
              <w:ind w:left="-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Аналіз показників Бюджетної декларації, стратегічних документів громади та їх впливу на формування прогнозу селищного бюджету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A2" w:rsidRDefault="00174CA2" w:rsidP="00E27D43">
            <w:pPr>
              <w:ind w:left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20 червня 2026 року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A2" w:rsidRPr="00174CA2" w:rsidRDefault="00174CA2" w:rsidP="00174C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CA2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Фінансовий відділ виконавчого комітету Люблинецької селищної ради</w:t>
            </w:r>
          </w:p>
        </w:tc>
      </w:tr>
      <w:tr w:rsidR="00174CA2" w:rsidTr="002F7138">
        <w:trPr>
          <w:trHeight w:val="153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A2" w:rsidRDefault="00854AB8" w:rsidP="00174CA2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174CA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A2" w:rsidRDefault="00174CA2" w:rsidP="00174CA2">
            <w:pPr>
              <w:spacing w:after="3"/>
              <w:ind w:left="-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Доведення до головних розпорядників бюджетних коштів організаційно методологічних засад складання прогнозу бюджету селищної територіальної громади разом з інформацією про публічні інвестиції громади, визначених Мінфіном, та інструктивного листа щодо основних організаційних засад процесу підготовки пропозицій до прогнозу бюджету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A2" w:rsidRDefault="00174CA2" w:rsidP="00174CA2">
            <w:pPr>
              <w:ind w:lef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Після отримання листа та відповідної інформації від Міністерства Фінансів України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A2" w:rsidRDefault="00174CA2" w:rsidP="00174C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Фінансовий відділ виконавчого комітету Люблинецької селищної ради</w:t>
            </w:r>
          </w:p>
        </w:tc>
      </w:tr>
      <w:tr w:rsidR="00174CA2" w:rsidTr="00591BDA">
        <w:trPr>
          <w:trHeight w:val="9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A2" w:rsidRDefault="00854AB8" w:rsidP="00174CA2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A2" w:rsidRDefault="00174CA2" w:rsidP="00174CA2">
            <w:pPr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 фінансовому відділу виконавчого комітету Люблинецької селищної  ради основних прогноз</w:t>
            </w:r>
            <w:r w:rsidR="00591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показників</w:t>
            </w:r>
            <w:r w:rsidR="00591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економічного і соціального розвитку громади на середньостроковий період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A2" w:rsidRDefault="00E27D43" w:rsidP="00E27D43">
            <w:pPr>
              <w:ind w:lef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20 червня 2026 року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A2" w:rsidRDefault="00591BDA" w:rsidP="00174CA2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Виконавчий комітет Люблинецької селищної ради</w:t>
            </w:r>
          </w:p>
        </w:tc>
      </w:tr>
      <w:tr w:rsidR="00174CA2" w:rsidTr="00591BDA">
        <w:trPr>
          <w:trHeight w:val="77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A2" w:rsidRDefault="00854AB8" w:rsidP="00174CA2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174CA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A2" w:rsidRDefault="00174CA2" w:rsidP="00174CA2">
            <w:pPr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 фінансовому відділу виконавчого комітету Люблинецької селищної  ради інформації щодо чисельності населення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A2" w:rsidRDefault="00E27D43" w:rsidP="00E27D43">
            <w:pPr>
              <w:ind w:lef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20 червня 2026 року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A2" w:rsidRDefault="00174CA2" w:rsidP="00174C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Виконавчий комітет Люблинецької селищної ради</w:t>
            </w:r>
          </w:p>
        </w:tc>
      </w:tr>
      <w:tr w:rsidR="00174CA2" w:rsidTr="002F7138">
        <w:trPr>
          <w:trHeight w:val="150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4CA2" w:rsidRDefault="00854AB8" w:rsidP="00174CA2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174CA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4CA2" w:rsidRDefault="00174CA2" w:rsidP="00174CA2">
            <w:pPr>
              <w:ind w:left="1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Прогнозування обсягів доходів бюджету Люблинецької селищної територіальної громади, визначення обсягів фінансування місцевого бюджету, повернення кредитів до місцевого бюджету та орієнтовних граничних показників видатків місцевого бюджету та надання кредитів з місцевого бюджету на середньостроковий період на підставі прогнозу економічного і соціального розвитку України та території, аналізу виконання місцевого бюджету в попередніх та поточному бюджетних періодах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4CA2" w:rsidRDefault="00E27D43" w:rsidP="00E27D43">
            <w:pPr>
              <w:ind w:left="32" w:right="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30 червня 2026 року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4CA2" w:rsidRDefault="00174CA2" w:rsidP="00174C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Фінансовий відділ виконавчого комітету Люблинецької селищної ради</w:t>
            </w:r>
          </w:p>
        </w:tc>
      </w:tr>
      <w:tr w:rsidR="00E27D43" w:rsidTr="00E27D43">
        <w:trPr>
          <w:trHeight w:val="74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E27D43" w:rsidRDefault="00854AB8" w:rsidP="00174CA2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E27D43" w:rsidRDefault="00E27D43" w:rsidP="00E27D43">
            <w:pPr>
              <w:spacing w:after="3"/>
              <w:ind w:lef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Подання до виконавчого комітету пропозицій щодо публічних інвестицій на прогнозний період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E27D43" w:rsidRDefault="00E27D43" w:rsidP="00174CA2">
            <w:pPr>
              <w:ind w:left="5" w:hanging="1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30 червня 2026 року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E27D43" w:rsidRDefault="00E27D43" w:rsidP="00174CA2">
            <w:pPr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Головні розпорядники коштів</w:t>
            </w:r>
          </w:p>
          <w:p w:rsidR="00E27D43" w:rsidRDefault="00E27D43" w:rsidP="00174CA2">
            <w:pPr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7D43" w:rsidTr="002F7138">
        <w:trPr>
          <w:trHeight w:val="144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E27D43" w:rsidRDefault="00854AB8" w:rsidP="00174CA2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E27D43" w:rsidRDefault="00E27D43" w:rsidP="00174CA2">
            <w:pPr>
              <w:spacing w:after="3"/>
              <w:ind w:lef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Визначення орієнтовного граничного сукупного обсягу публічних інвестицій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E27D43" w:rsidRDefault="00E27D43" w:rsidP="00174CA2">
            <w:pPr>
              <w:ind w:left="5" w:hanging="1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20 липня 2026 року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E27D43" w:rsidRDefault="00E27D43" w:rsidP="00174CA2">
            <w:pPr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Фінансовий відділ виконавчого комітету Люблинецької селищної ради</w:t>
            </w:r>
          </w:p>
        </w:tc>
      </w:tr>
      <w:tr w:rsidR="004232B1" w:rsidTr="002F7138">
        <w:trPr>
          <w:trHeight w:val="144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854AB8" w:rsidP="004232B1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4232B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4232B1" w:rsidP="004232B1">
            <w:pPr>
              <w:spacing w:after="3"/>
              <w:ind w:lef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Розроблення та доведення до головних розпорядників бюджетних коштів інструкцій з підготовки пропозицій до прогнозу бюджету та орієнтовних граничних показників видатків та надання кредитів з місцевого бюджету на середньостроковий період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4232B1" w:rsidP="004232B1">
            <w:pPr>
              <w:ind w:left="5" w:hanging="1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20 липня 2026 року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4232B1" w:rsidP="004232B1">
            <w:pPr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Фінансовий відділ виконавчого комітету Люблинецької селищної ради</w:t>
            </w:r>
          </w:p>
        </w:tc>
      </w:tr>
      <w:tr w:rsidR="004232B1" w:rsidTr="004232B1">
        <w:trPr>
          <w:trHeight w:val="15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854AB8" w:rsidP="004232B1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4232B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4232B1" w:rsidP="004232B1">
            <w:pPr>
              <w:spacing w:after="3"/>
              <w:ind w:lef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Доведення орієнтовного сукупного граничного обсягу публічних інвестицій до виконавчого комітету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4232B1" w:rsidP="004232B1">
            <w:pPr>
              <w:ind w:left="5" w:hanging="1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До 20липня 2026 року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4232B1" w:rsidP="004232B1">
            <w:pPr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Фінансовий відділ виконавчого комітету Люблинецької селищної ради</w:t>
            </w:r>
          </w:p>
        </w:tc>
      </w:tr>
      <w:tr w:rsidR="004232B1" w:rsidTr="002F7138">
        <w:trPr>
          <w:trHeight w:val="56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854AB8" w:rsidP="004232B1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4232B1" w:rsidP="004232B1">
            <w:pPr>
              <w:ind w:lef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Схвалення середньострокового плану пріоритетних публічних інвестицій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4232B1" w:rsidP="004232B1">
            <w:pPr>
              <w:tabs>
                <w:tab w:val="left" w:pos="0"/>
              </w:tabs>
              <w:ind w:right="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28липня 2026 року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4232B1" w:rsidP="004232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Інвестиційна рада</w:t>
            </w:r>
          </w:p>
        </w:tc>
      </w:tr>
      <w:tr w:rsidR="004232B1" w:rsidTr="002F7138">
        <w:trPr>
          <w:trHeight w:val="56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854AB8" w:rsidP="004232B1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4232B1" w:rsidP="004232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Доведення обсягу публічних інвестицій з урахуванням середньострокового плану пріоритетних публічних інвестицій до головних розпорядників для включення його до бюджетних пропозицій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4C79C1" w:rsidP="004232B1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 серпня 2026 року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4C79C1" w:rsidP="004232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Фінансовий відділ виконавчого комітету Люблинецької селищної ради</w:t>
            </w:r>
          </w:p>
        </w:tc>
      </w:tr>
      <w:tr w:rsidR="004232B1" w:rsidTr="002F7138">
        <w:trPr>
          <w:trHeight w:val="56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854AB8" w:rsidP="004232B1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</w:t>
            </w:r>
            <w:r w:rsidR="004232B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4232B1" w:rsidP="004232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Здійснення аналізу поданих головними розпорядниками бюджетних коштів пропозицій до прогнозу бюджету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разом з інформацією про публічні інвестиції  Люблинецької селищної територіальної громади  на відповідність доведеним орієнтовним граничним показникам  видатків місцевого бюджету та надання кредитів з місцевого бюджету і вимогам доведених інструкцій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4232B1" w:rsidP="004232B1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терміни визначені фінансовим  відділом виконавчого комітету Люблинецької селищної ради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4232B1" w:rsidP="004232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Фінансовий відділ виконавчого комітету Люблинецької селищної ради</w:t>
            </w:r>
          </w:p>
        </w:tc>
      </w:tr>
      <w:tr w:rsidR="004232B1" w:rsidTr="002F7138">
        <w:trPr>
          <w:trHeight w:val="111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854AB8" w:rsidP="004232B1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4232B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4232B1" w:rsidP="004232B1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погоджувальних нарад з головними розпорядниками бюджетних коштів та місцевою радою щодо узгодження показників прогнозу бюджету  громади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4232B1" w:rsidP="004232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терміни визначені фінансовим  відділом виконавчого комітету Люблинецької селищної ради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4232B1" w:rsidP="004232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Фінансовий відділ виконавчого комітету Люблинецької селищної ради</w:t>
            </w:r>
          </w:p>
        </w:tc>
      </w:tr>
      <w:tr w:rsidR="004232B1" w:rsidTr="002F7138">
        <w:trPr>
          <w:trHeight w:val="111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4232B1" w:rsidP="00854AB8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54AB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4232B1" w:rsidP="004232B1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Доопрацювання прогнозу Люблинецької селищної територіальної громади за результатами проведених погоджувальних нарад та включення бюджетних пропозицій головних розпорядників бюджетних коштів до прогнозу місцевого бюджету разом з інформацією про публічні інвестиції громади 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4232B1" w:rsidP="004232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терміни визначені фінансовим  відділом виконавчого комітету Люблинецької селищної ради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4232B1" w:rsidP="004232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Фінансовий відділ виконавчого комітету Люблинецької селищної ради</w:t>
            </w:r>
          </w:p>
        </w:tc>
      </w:tr>
      <w:tr w:rsidR="004232B1" w:rsidTr="002F7138">
        <w:trPr>
          <w:trHeight w:val="10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4232B1" w:rsidP="00854AB8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54AB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4232B1" w:rsidP="004232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Подання інформації, що міститься в наданих головними розпорядниками коштів бюджету пропозиціях, до прогнозу місцевого бюджету (через «LOGICA») 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4232B1" w:rsidP="004232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Протягом серпня </w:t>
            </w:r>
          </w:p>
          <w:p w:rsidR="004232B1" w:rsidRDefault="004232B1" w:rsidP="004C79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4C79C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4232B1" w:rsidP="004232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Головні розпорядники коштів, фінансовий відділ виконавчого комітету Люблинецької селищної ради</w:t>
            </w:r>
          </w:p>
        </w:tc>
      </w:tr>
      <w:tr w:rsidR="004232B1" w:rsidTr="002F7138">
        <w:trPr>
          <w:trHeight w:val="10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4232B1" w:rsidP="00854AB8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54AB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4232B1" w:rsidP="004232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Подання прогнозу бюджету селищної територіальної громади до виконавчого комітету Люблинецької селищної ради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4232B1" w:rsidP="004C79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15 серпня 202</w:t>
            </w:r>
            <w:r w:rsidR="004C79C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232B1" w:rsidRDefault="004232B1" w:rsidP="004232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Фінансовий відділ виконавчого комітету Люблинецької селищної ради</w:t>
            </w:r>
          </w:p>
        </w:tc>
      </w:tr>
      <w:tr w:rsidR="004C79C1" w:rsidTr="002F7138">
        <w:trPr>
          <w:trHeight w:val="10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C79C1" w:rsidRDefault="00854AB8" w:rsidP="004232B1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C79C1" w:rsidRDefault="004C79C1" w:rsidP="004232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Подання проекту середньострокового плану пріоритетних публічних інвестицій, схваленого інвестиційною радою, на затвердження виконавчому комітету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C79C1" w:rsidRDefault="004C79C1" w:rsidP="004C79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15 серпня 2026року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C79C1" w:rsidRDefault="004C79C1" w:rsidP="004232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Фінансовий відділ виконавчого комітету Люблинецької селищної ради</w:t>
            </w:r>
          </w:p>
        </w:tc>
      </w:tr>
      <w:tr w:rsidR="004C79C1" w:rsidTr="002F7138">
        <w:trPr>
          <w:trHeight w:val="10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C79C1" w:rsidRDefault="00854AB8" w:rsidP="004C79C1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C79C1" w:rsidRDefault="004C79C1" w:rsidP="004C79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Затвердження середньострокового плану пріоритетних публічних інвестицій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C79C1" w:rsidRDefault="004C79C1" w:rsidP="004C79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 вересня 2026 року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C79C1" w:rsidRDefault="004C79C1" w:rsidP="004C79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Виконавчий комітет Люблинецької селищної ради</w:t>
            </w:r>
          </w:p>
        </w:tc>
      </w:tr>
      <w:tr w:rsidR="004C79C1" w:rsidTr="002F7138">
        <w:trPr>
          <w:trHeight w:val="10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C79C1" w:rsidRDefault="00854AB8" w:rsidP="004C79C1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</w:t>
            </w:r>
            <w:r w:rsidR="004C79C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C79C1" w:rsidRDefault="004C79C1" w:rsidP="00AD07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Розгляд та схвалення прогнозу бюджету Люблинецької селищної територіальної громади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C79C1" w:rsidRDefault="004C79C1" w:rsidP="004C79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 вересня 2026  року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C79C1" w:rsidRDefault="004C79C1" w:rsidP="004C79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Виконавчий комітет Люблинецької селищної ради</w:t>
            </w:r>
          </w:p>
        </w:tc>
      </w:tr>
      <w:tr w:rsidR="00AD0772" w:rsidTr="002F7138">
        <w:trPr>
          <w:trHeight w:val="10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AD0772" w:rsidRDefault="00854AB8" w:rsidP="004C79C1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AD0772" w:rsidRDefault="00AD0772" w:rsidP="004C79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Подання прогнозу через систему «LOGICA»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AD0772" w:rsidRDefault="00AD0772" w:rsidP="004C79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п’ятиденний термін після схвалення рішення виконавчим комітетом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AD0772" w:rsidRDefault="00AD0772" w:rsidP="004C79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Фінансовий відділ виконавчого комітету Люблинецької селищної ради</w:t>
            </w:r>
          </w:p>
        </w:tc>
      </w:tr>
      <w:tr w:rsidR="004C79C1" w:rsidTr="002F7138">
        <w:trPr>
          <w:trHeight w:val="10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C79C1" w:rsidRDefault="00854AB8" w:rsidP="004C79C1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4C79C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C79C1" w:rsidRDefault="004C79C1" w:rsidP="004C79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Подання прогнозу бюджету Люблинецької селищної територіальної громади разом із фінансово-економічним обґрунтуванням</w:t>
            </w:r>
            <w:r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highlight w:val="white"/>
              </w:rPr>
              <w:t xml:space="preserve"> до селищної ради для розгляду в порядку, визначеному селищною радою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C79C1" w:rsidRDefault="004C79C1" w:rsidP="004C79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п’ятиденний термін після схвалення рішення виконавчим комітетом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C79C1" w:rsidRDefault="004C79C1" w:rsidP="004C79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Фінансовий відділ виконавчого комітету Люблинецької селищної ради</w:t>
            </w:r>
          </w:p>
        </w:tc>
      </w:tr>
      <w:tr w:rsidR="004C79C1" w:rsidTr="002F7138">
        <w:trPr>
          <w:trHeight w:val="10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C79C1" w:rsidRDefault="00854AB8" w:rsidP="004C79C1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4C79C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C79C1" w:rsidRPr="00965BD4" w:rsidRDefault="004C79C1" w:rsidP="004C79C1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Супровід розгляду питання щодо прогнозу бюджету  селищної територіальної громади постійною комісією </w:t>
            </w:r>
            <w:r w:rsidRPr="00965BD4"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Pr="00965BD4">
              <w:rPr>
                <w:rFonts w:ascii="Times New Roman" w:hAnsi="Times New Roman"/>
                <w:sz w:val="28"/>
                <w:szCs w:val="28"/>
              </w:rPr>
              <w:t xml:space="preserve">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правопорядку.</w:t>
            </w:r>
          </w:p>
          <w:p w:rsidR="004C79C1" w:rsidRDefault="004C79C1" w:rsidP="004C79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C79C1" w:rsidRDefault="004C79C1" w:rsidP="004C79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розгляду рішення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C79C1" w:rsidRDefault="004C79C1" w:rsidP="004C79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Фінансовий відділ виконавчого комітету Люблинецької селищної ради, головні розпорядники  бюджетних коштів</w:t>
            </w:r>
          </w:p>
        </w:tc>
      </w:tr>
      <w:tr w:rsidR="004C79C1" w:rsidTr="002F7138">
        <w:trPr>
          <w:trHeight w:val="10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C79C1" w:rsidRDefault="00854AB8" w:rsidP="004C79C1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C79C1" w:rsidRDefault="00AD0772" w:rsidP="004C79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Оприлюднення прогнозу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C79C1" w:rsidRDefault="00AD0772" w:rsidP="004C79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п’ятиденний термін після схвалення рішення виконавчим комітетом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4C79C1" w:rsidRDefault="00AD0772" w:rsidP="004C79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Виконавчий комітет Люблинецької селищної ради</w:t>
            </w:r>
          </w:p>
        </w:tc>
      </w:tr>
    </w:tbl>
    <w:p w:rsidR="00C83F27" w:rsidRDefault="00C83F27">
      <w:pPr>
        <w:spacing w:after="3"/>
        <w:rPr>
          <w:rFonts w:ascii="Times New Roman" w:eastAsia="Times New Roman" w:hAnsi="Times New Roman" w:cs="Times New Roman"/>
          <w:sz w:val="28"/>
          <w:szCs w:val="28"/>
        </w:rPr>
      </w:pPr>
    </w:p>
    <w:p w:rsidR="00C83F27" w:rsidRDefault="00C83F27">
      <w:pPr>
        <w:spacing w:after="3"/>
        <w:rPr>
          <w:rFonts w:ascii="Times New Roman" w:eastAsia="Times New Roman" w:hAnsi="Times New Roman" w:cs="Times New Roman"/>
          <w:sz w:val="28"/>
          <w:szCs w:val="28"/>
        </w:rPr>
      </w:pPr>
    </w:p>
    <w:p w:rsidR="00C73861" w:rsidRDefault="00C73861">
      <w:pPr>
        <w:spacing w:after="3"/>
        <w:rPr>
          <w:rFonts w:ascii="Times New Roman" w:eastAsia="Times New Roman" w:hAnsi="Times New Roman" w:cs="Times New Roman"/>
          <w:sz w:val="28"/>
          <w:szCs w:val="28"/>
        </w:rPr>
      </w:pPr>
    </w:p>
    <w:p w:rsidR="00C83F27" w:rsidRDefault="00966319">
      <w:pPr>
        <w:spacing w:after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фінансового відділу                                                                                                      Ольга НОВОСАД</w:t>
      </w:r>
      <w:r w:rsidR="0005053B">
        <w:rPr>
          <w:rFonts w:ascii="Times New Roman" w:eastAsia="Times New Roman" w:hAnsi="Times New Roman" w:cs="Times New Roman"/>
          <w:sz w:val="28"/>
          <w:szCs w:val="28"/>
        </w:rPr>
        <w:tab/>
      </w:r>
      <w:r w:rsidR="0005053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3F27" w:rsidRDefault="00C83F27">
      <w:pPr>
        <w:spacing w:after="3"/>
        <w:rPr>
          <w:rFonts w:ascii="Times New Roman" w:eastAsia="Times New Roman" w:hAnsi="Times New Roman" w:cs="Times New Roman"/>
          <w:sz w:val="28"/>
          <w:szCs w:val="28"/>
        </w:rPr>
      </w:pPr>
    </w:p>
    <w:sectPr w:rsidR="00C83F27">
      <w:pgSz w:w="16838" w:h="11904" w:orient="landscape"/>
      <w:pgMar w:top="426" w:right="1168" w:bottom="426" w:left="75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27"/>
    <w:rsid w:val="0004645D"/>
    <w:rsid w:val="0005053B"/>
    <w:rsid w:val="000718AD"/>
    <w:rsid w:val="0008495E"/>
    <w:rsid w:val="00174CA2"/>
    <w:rsid w:val="00200BAA"/>
    <w:rsid w:val="002900E3"/>
    <w:rsid w:val="002F7138"/>
    <w:rsid w:val="00353B19"/>
    <w:rsid w:val="003A2FB1"/>
    <w:rsid w:val="004232B1"/>
    <w:rsid w:val="00437AC7"/>
    <w:rsid w:val="004C79C1"/>
    <w:rsid w:val="00591BDA"/>
    <w:rsid w:val="00826B27"/>
    <w:rsid w:val="00854AB8"/>
    <w:rsid w:val="008B50A7"/>
    <w:rsid w:val="00902026"/>
    <w:rsid w:val="00966319"/>
    <w:rsid w:val="00980B32"/>
    <w:rsid w:val="00986D90"/>
    <w:rsid w:val="009D568D"/>
    <w:rsid w:val="00AD0772"/>
    <w:rsid w:val="00B11BAF"/>
    <w:rsid w:val="00C16CBB"/>
    <w:rsid w:val="00C73861"/>
    <w:rsid w:val="00C83F27"/>
    <w:rsid w:val="00D712C3"/>
    <w:rsid w:val="00E27D43"/>
    <w:rsid w:val="00F5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19708-82CC-42E1-A737-531E9A75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CAB"/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6C3CA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611F6C"/>
    <w:pPr>
      <w:ind w:left="720"/>
      <w:contextualSpacing/>
    </w:pPr>
  </w:style>
  <w:style w:type="paragraph" w:styleId="a5">
    <w:name w:val="No Spacing"/>
    <w:uiPriority w:val="1"/>
    <w:qFormat/>
    <w:rsid w:val="00605201"/>
    <w:pPr>
      <w:spacing w:after="0" w:line="240" w:lineRule="auto"/>
    </w:pPr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F83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3A7B"/>
    <w:rPr>
      <w:rFonts w:ascii="Segoe UI" w:eastAsia="Calibri" w:hAnsi="Segoe UI" w:cs="Segoe UI"/>
      <w:color w:val="000000"/>
      <w:sz w:val="18"/>
      <w:szCs w:val="18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105" w:type="dxa"/>
        <w:right w:w="10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LmebTTECCLcZCq7fZxhGR5RORA==">CgMxLjAyDmguZDBweTg4dWFqMjFvOAByITFEVWVTLUV4ZVFFZ1pRTzRkeXVoMW0zZGdudWxUenp3bA==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4768</Words>
  <Characters>2718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Бірченко Надія Віталіївна</dc:creator>
  <cp:lastModifiedBy>User</cp:lastModifiedBy>
  <cp:revision>6</cp:revision>
  <cp:lastPrinted>2026-05-15T08:44:00Z</cp:lastPrinted>
  <dcterms:created xsi:type="dcterms:W3CDTF">2026-05-15T06:06:00Z</dcterms:created>
  <dcterms:modified xsi:type="dcterms:W3CDTF">2026-05-28T08:27:00Z</dcterms:modified>
</cp:coreProperties>
</file>