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0CEEEB2E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РІШЕННЯ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44C1062C" w:rsidR="00FF3FF2" w:rsidRPr="00FF3FF2" w:rsidRDefault="00FF3FF2" w:rsidP="00FF3FF2">
      <w:pPr>
        <w:rPr>
          <w:sz w:val="28"/>
          <w:szCs w:val="28"/>
          <w:u w:val="single"/>
          <w:lang w:val="uk-UA"/>
        </w:rPr>
      </w:pPr>
      <w:r w:rsidRPr="00FF3FF2">
        <w:rPr>
          <w:sz w:val="28"/>
          <w:szCs w:val="28"/>
          <w:u w:val="single"/>
          <w:lang w:val="uk-UA"/>
        </w:rPr>
        <w:t xml:space="preserve">26.02.2026 року № </w:t>
      </w:r>
      <w:r w:rsidR="00114709">
        <w:rPr>
          <w:sz w:val="28"/>
          <w:szCs w:val="28"/>
          <w:u w:val="single"/>
          <w:lang w:val="uk-UA"/>
        </w:rPr>
        <w:t>3</w:t>
      </w:r>
      <w:r w:rsidRPr="00FF3FF2">
        <w:rPr>
          <w:sz w:val="28"/>
          <w:szCs w:val="28"/>
          <w:u w:val="single"/>
          <w:lang w:val="uk-UA"/>
        </w:rPr>
        <w:t>/</w:t>
      </w:r>
      <w:r w:rsidR="008D4635">
        <w:rPr>
          <w:sz w:val="28"/>
          <w:szCs w:val="28"/>
          <w:u w:val="single"/>
          <w:lang w:val="uk-UA"/>
        </w:rPr>
        <w:t>9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2518CCE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27264C">
        <w:rPr>
          <w:b w:val="0"/>
          <w:sz w:val="28"/>
          <w:szCs w:val="28"/>
          <w:lang w:val="uk-UA"/>
        </w:rPr>
        <w:t>Садовської Наталії Миколаївни</w:t>
      </w:r>
      <w:r w:rsidRPr="00FF3FF2">
        <w:rPr>
          <w:b w:val="0"/>
          <w:sz w:val="28"/>
          <w:szCs w:val="28"/>
          <w:lang w:val="uk-UA"/>
        </w:rPr>
        <w:t>вни щодо упорядкування адреси садового будинку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73E6D7A8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та господарської будівлі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375EF628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селище Люблинець</w:t>
      </w:r>
      <w:r w:rsidR="0027264C">
        <w:rPr>
          <w:sz w:val="28"/>
          <w:szCs w:val="28"/>
          <w:lang w:val="uk-UA"/>
        </w:rPr>
        <w:t xml:space="preserve"> вулиця Шевченка будинок 50.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Начальнику відділу архітектури, містобудування, земельних ресурсів та екології виконавчого комітету селищної ради </w:t>
      </w:r>
      <w:proofErr w:type="spellStart"/>
      <w:r w:rsidRPr="00FF3FF2">
        <w:rPr>
          <w:sz w:val="28"/>
          <w:szCs w:val="28"/>
          <w:lang w:val="uk-UA"/>
        </w:rPr>
        <w:t>Н.Бручі</w:t>
      </w:r>
      <w:proofErr w:type="spellEnd"/>
      <w:r w:rsidRPr="00FF3FF2">
        <w:rPr>
          <w:sz w:val="28"/>
          <w:szCs w:val="28"/>
          <w:lang w:val="uk-UA"/>
        </w:rPr>
        <w:t xml:space="preserve"> </w:t>
      </w:r>
      <w:proofErr w:type="spellStart"/>
      <w:r w:rsidRPr="00FF3FF2">
        <w:rPr>
          <w:sz w:val="28"/>
          <w:szCs w:val="28"/>
          <w:lang w:val="uk-UA"/>
        </w:rPr>
        <w:t>внести</w:t>
      </w:r>
      <w:proofErr w:type="spellEnd"/>
      <w:r w:rsidRPr="00FF3FF2">
        <w:rPr>
          <w:sz w:val="28"/>
          <w:szCs w:val="28"/>
          <w:lang w:val="uk-UA"/>
        </w:rPr>
        <w:t xml:space="preserve">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2424AE0D" w14:textId="77777777" w:rsidR="00FF3FF2" w:rsidRPr="00FF3FF2" w:rsidRDefault="00FF3FF2" w:rsidP="009C2D2D">
      <w:pPr>
        <w:pStyle w:val="msonormalcxspmiddlecxsplastcxsplast"/>
        <w:spacing w:before="0" w:beforeAutospacing="0" w:after="0" w:afterAutospacing="0"/>
        <w:contextualSpacing/>
        <w:jc w:val="both"/>
        <w:rPr>
          <w:b/>
          <w:noProof/>
          <w:sz w:val="28"/>
          <w:szCs w:val="28"/>
        </w:rPr>
      </w:pPr>
    </w:p>
    <w:p w14:paraId="66A4BB5C" w14:textId="69A316CA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7F5FCB87" w14:textId="77777777" w:rsidR="009C2D2D" w:rsidRPr="00287700" w:rsidRDefault="009C2D2D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</w:p>
    <w:p w14:paraId="73310D9D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p w14:paraId="0D8B6DCA" w14:textId="77777777" w:rsidR="004964EF" w:rsidRDefault="004964EF"/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114709"/>
    <w:rsid w:val="0027264C"/>
    <w:rsid w:val="00276A2C"/>
    <w:rsid w:val="00287700"/>
    <w:rsid w:val="004964EF"/>
    <w:rsid w:val="006B04B7"/>
    <w:rsid w:val="008D4635"/>
    <w:rsid w:val="009C2D2D"/>
    <w:rsid w:val="00A06937"/>
    <w:rsid w:val="00D77B67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956</Words>
  <Characters>546</Characters>
  <Application>Microsoft Office Word</Application>
  <DocSecurity>0</DocSecurity>
  <Lines>4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Світлана Ягнюк</cp:lastModifiedBy>
  <cp:revision>7</cp:revision>
  <dcterms:created xsi:type="dcterms:W3CDTF">2026-02-18T14:50:00Z</dcterms:created>
  <dcterms:modified xsi:type="dcterms:W3CDTF">2026-02-26T09:55:00Z</dcterms:modified>
</cp:coreProperties>
</file>