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902D" w14:textId="77777777" w:rsidR="000A4FD4" w:rsidRPr="008C629B" w:rsidRDefault="000A4FD4" w:rsidP="000A4FD4">
      <w:pPr>
        <w:shd w:val="clear" w:color="auto" w:fill="FBFBFB"/>
        <w:spacing w:before="120" w:after="225"/>
        <w:rPr>
          <w:rFonts w:ascii="Roboto" w:eastAsia="Times New Roman" w:hAnsi="Roboto" w:cs="Times New Roman"/>
          <w:color w:val="000000"/>
          <w:sz w:val="21"/>
          <w:szCs w:val="21"/>
          <w:lang w:eastAsia="uk-UA"/>
          <w14:ligatures w14:val="none"/>
        </w:rPr>
      </w:pPr>
    </w:p>
    <w:p w14:paraId="0B7FF1B5" w14:textId="77777777" w:rsidR="000A4FD4" w:rsidRPr="009032A7" w:rsidRDefault="000A4FD4" w:rsidP="000A4FD4">
      <w:pPr>
        <w:shd w:val="clear" w:color="auto" w:fill="FFFFFF"/>
        <w:spacing w:after="0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uk-UA"/>
          <w14:ligatures w14:val="none"/>
        </w:rPr>
      </w:pPr>
      <w:r w:rsidRPr="009032A7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>ПЛАН ЗАХОДІВ</w:t>
      </w:r>
      <w:r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 xml:space="preserve"> </w:t>
      </w:r>
    </w:p>
    <w:p w14:paraId="46685AAF" w14:textId="77777777" w:rsidR="000A4FD4" w:rsidRDefault="000A4FD4" w:rsidP="000A4FD4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</w:pPr>
      <w:r w:rsidRPr="009032A7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>на 2025-2026 роки</w:t>
      </w:r>
      <w:r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 xml:space="preserve"> в Люблинецькій ТГ</w:t>
      </w:r>
      <w:r w:rsidRPr="009032A7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 xml:space="preserve"> з реалізації Національної стратегії із створення безбар’єрного простору в Україні </w:t>
      </w:r>
    </w:p>
    <w:p w14:paraId="2C6BD2AD" w14:textId="77777777" w:rsidR="000A4FD4" w:rsidRPr="009032A7" w:rsidRDefault="000A4FD4" w:rsidP="000A4FD4">
      <w:pPr>
        <w:shd w:val="clear" w:color="auto" w:fill="FFFFFF"/>
        <w:spacing w:after="0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uk-UA"/>
          <w14:ligatures w14:val="none"/>
        </w:rPr>
      </w:pPr>
      <w:r w:rsidRPr="009032A7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  <w14:ligatures w14:val="none"/>
        </w:rPr>
        <w:t>на період до 2030 року</w:t>
      </w:r>
    </w:p>
    <w:tbl>
      <w:tblPr>
        <w:tblW w:w="150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026"/>
        <w:gridCol w:w="1900"/>
        <w:gridCol w:w="3940"/>
      </w:tblGrid>
      <w:tr w:rsidR="000A4FD4" w:rsidRPr="009032A7" w14:paraId="48DBD294" w14:textId="77777777" w:rsidTr="0041127E">
        <w:trPr>
          <w:jc w:val="center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E0E4A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9032A7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4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705BF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9032A7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  <w14:ligatures w14:val="none"/>
              </w:rPr>
              <w:t>Найменування заходу</w:t>
            </w:r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45A8F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9032A7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  <w14:ligatures w14:val="none"/>
              </w:rPr>
              <w:t>Строк виконання</w:t>
            </w:r>
          </w:p>
        </w:tc>
        <w:tc>
          <w:tcPr>
            <w:tcW w:w="3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33088D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9032A7"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uk-UA"/>
                <w14:ligatures w14:val="none"/>
              </w:rPr>
              <w:t>Відповідальні за виконання</w:t>
            </w:r>
          </w:p>
        </w:tc>
      </w:tr>
      <w:tr w:rsidR="000A4FD4" w:rsidRPr="009032A7" w14:paraId="5589A47D" w14:textId="77777777" w:rsidTr="0041127E">
        <w:trPr>
          <w:jc w:val="center"/>
        </w:trPr>
        <w:tc>
          <w:tcPr>
            <w:tcW w:w="15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A4AF0" w14:textId="77777777" w:rsidR="000A4FD4" w:rsidRPr="004801C1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4801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Напрям 1. Фізична безбар’єрність</w:t>
            </w:r>
          </w:p>
        </w:tc>
      </w:tr>
      <w:tr w:rsidR="000A4FD4" w:rsidRPr="009032A7" w14:paraId="459322B6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783E4E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60197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Облаштування безбар’єрного доступу в місцях загального користування (тротуарні доріжки, пішохідні переходи, прибудинкові території публічних закладів тощо)</w:t>
            </w:r>
          </w:p>
        </w:tc>
        <w:tc>
          <w:tcPr>
            <w:tcW w:w="40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B0995" w14:textId="77777777" w:rsidR="000A4FD4" w:rsidRPr="00B12506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B12506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Виконання робіт по безбар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'</w:t>
            </w:r>
            <w:r w:rsidRPr="00B12506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єрному доступу в місцях загального користування</w:t>
            </w:r>
          </w:p>
        </w:tc>
        <w:tc>
          <w:tcPr>
            <w:tcW w:w="1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B6B66" w14:textId="7721576C" w:rsidR="000A4FD4" w:rsidRPr="00B12506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B12506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р.</w:t>
            </w:r>
          </w:p>
        </w:tc>
        <w:tc>
          <w:tcPr>
            <w:tcW w:w="3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412D3" w14:textId="77777777" w:rsidR="000A4FD4" w:rsidRPr="00B12506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B12506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07B22D6D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775D6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Облаштуванн входу в адміністративне приміщення селищної ради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6064CB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Встановлення поручнів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076F41" w14:textId="541A972C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р.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3CA3C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565F4B07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8568F7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Влаштування пандусу з поручнями в приміщенні КЗ «ЦКІД»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18B8AC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Встановлення пандусу з поручнями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1A2BC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 р.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7CD0B4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749DBBD8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E29E1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Облаштування входу в адміністративне приміщення с. Мощена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296A84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Встановлення пандусу з поручнями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E81242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 р.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152AE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7DCB5274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3C371E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О</w:t>
            </w:r>
            <w:r>
              <w:rPr>
                <w:rFonts w:eastAsia="Times New Roman"/>
                <w:sz w:val="22"/>
                <w:bdr w:val="none" w:sz="0" w:space="0" w:color="auto" w:frame="1"/>
                <w:lang w:eastAsia="uk-UA"/>
                <w14:ligatures w14:val="none"/>
              </w:rPr>
              <w:t>блаштування входу в Будинок культури в с. Старі Кошари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1B583C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Встановлення пандусу з поручнями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14C393" w14:textId="5C5B807A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9FA6B5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4FEF7C40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273123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Облаштування входу в приміщення спортивної школи ДЮСШ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4F571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Встановлення пандусу з поручнями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8AEEB" w14:textId="1D20D24F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B300F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6AE4A101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7E840F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Забезпечення  безперешкодного доступу до приміщень бібліотек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9D0100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 xml:space="preserve">Вжиття заходів за результатами моніторингу для забезпечення доступності </w:t>
            </w:r>
          </w:p>
          <w:p w14:paraId="6B3C36C3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</w:p>
          <w:p w14:paraId="000DC7E9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</w:p>
          <w:p w14:paraId="2BBAECDE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</w:p>
          <w:p w14:paraId="3D1DD578" w14:textId="77777777" w:rsidR="000A4FD4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</w:p>
          <w:p w14:paraId="3C933562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бібліотек усіх рівнів для маломобільних груп населення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73D3CE" w14:textId="3D174121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91728E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Управління гуманітарної сфери</w:t>
            </w:r>
          </w:p>
        </w:tc>
      </w:tr>
      <w:tr w:rsidR="000A4FD4" w:rsidRPr="009032A7" w14:paraId="140EFA61" w14:textId="77777777" w:rsidTr="0041127E">
        <w:trPr>
          <w:trHeight w:val="1262"/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18106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Забезпечення  укриттів у закладах освіти  безперешкодним доступом урахуванням принципів безбар’єрності та доступності для маломобільних груп населення, включаючи осіб з інвалідністю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BF9F1E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Вжиття заходів за результатами моніторингу для забезпечення доступності до укриттів у закладах освіти усіх рівнів для маломобільних груп населення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816DE" w14:textId="3F0FBA65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A21BBE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Управління гуманітарної сфери</w:t>
            </w:r>
          </w:p>
        </w:tc>
      </w:tr>
      <w:tr w:rsidR="000A4FD4" w:rsidRPr="009032A7" w14:paraId="22EEDEE9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111D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Створення безбар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'</w:t>
            </w: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єрного маршруту для маломобільних груп населення, включаючи осіб з інвалідністю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55003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 xml:space="preserve">Вжиття заходів за результатами моніторингу для забезпечення доступності, зручності, </w:t>
            </w: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lastRenderedPageBreak/>
              <w:t>інформативності та безпеки для маломобільних груп населення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B7210" w14:textId="49D75428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lastRenderedPageBreak/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383A9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78DC2D0E" w14:textId="77777777" w:rsidTr="0041127E">
        <w:trPr>
          <w:jc w:val="center"/>
        </w:trPr>
        <w:tc>
          <w:tcPr>
            <w:tcW w:w="15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EA556E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Напрям 2. Цифрова безбар’єрність</w:t>
            </w:r>
          </w:p>
        </w:tc>
      </w:tr>
      <w:tr w:rsidR="000A4FD4" w:rsidRPr="009032A7" w14:paraId="01E142F5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978F5" w14:textId="77777777" w:rsidR="000A4FD4" w:rsidRPr="0001258D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color w:val="333333"/>
                <w:sz w:val="24"/>
                <w:szCs w:val="24"/>
                <w:shd w:val="clear" w:color="auto" w:fill="FFFFFF"/>
              </w:rPr>
              <w:t xml:space="preserve">2.1.1. </w:t>
            </w:r>
            <w:bookmarkStart w:id="0" w:name="_Hlk198903761"/>
            <w:r w:rsidRPr="0001258D">
              <w:rPr>
                <w:color w:val="333333"/>
                <w:sz w:val="24"/>
                <w:szCs w:val="24"/>
                <w:shd w:val="clear" w:color="auto" w:fill="FFFFFF"/>
              </w:rPr>
              <w:t>Ознайомлен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ня</w:t>
            </w:r>
            <w:r w:rsidRPr="0001258D">
              <w:rPr>
                <w:color w:val="333333"/>
                <w:sz w:val="24"/>
                <w:szCs w:val="24"/>
                <w:shd w:val="clear" w:color="auto" w:fill="FFFFFF"/>
              </w:rPr>
              <w:t xml:space="preserve"> на власних веб-ресурсах маломобільних груп населення з освітніми серіалами «Дія. Цифрова освіта»</w:t>
            </w:r>
            <w:bookmarkEnd w:id="0"/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62270C" w14:textId="77777777" w:rsidR="000A4FD4" w:rsidRPr="0001258D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color w:val="333333"/>
                <w:sz w:val="24"/>
                <w:szCs w:val="24"/>
                <w:shd w:val="clear" w:color="auto" w:fill="FFFFFF"/>
              </w:rPr>
              <w:t>Ознайомлення на власних веб-ресурсах маломобільних груп населення з освітніми серіалами «Цифрові можливості для людей з інвалідністю» з перекладом жестовою мовою; жестовою мовою від Дія. Цифрова освіта: «Електронний підпис», «Базові цифрові навички» про безбар’єрність: «Безбар’єрна грамотність» і «Держава без бар’єрів»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0BB3E" w14:textId="14815B1E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9C2919" w14:textId="77777777" w:rsidR="000A4FD4" w:rsidRPr="0001258D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Виконавчий комітет Люблинецької селищної ради, Відділ соціального захисту населення</w:t>
            </w:r>
          </w:p>
        </w:tc>
      </w:tr>
      <w:tr w:rsidR="000A4FD4" w:rsidRPr="009032A7" w14:paraId="56742AB8" w14:textId="77777777" w:rsidTr="0041127E">
        <w:trPr>
          <w:jc w:val="center"/>
        </w:trPr>
        <w:tc>
          <w:tcPr>
            <w:tcW w:w="15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25E30" w14:textId="77777777" w:rsidR="000A4FD4" w:rsidRPr="004801C1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4801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Напрям 3 Суспільна та громадянська безбар’єрність</w:t>
            </w:r>
          </w:p>
        </w:tc>
      </w:tr>
      <w:tr w:rsidR="000A4FD4" w:rsidRPr="009032A7" w14:paraId="11D9FED4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7A6D1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bookmarkStart w:id="1" w:name="_Hlk198903847"/>
            <w:r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Розроблення та р</w:t>
            </w:r>
            <w:r w:rsidRPr="009032A7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еалізація програми залучення молоді до громадянського та політичного життя, зокрема осіб з інвалідністю та молоді з числа внутрішньо переміщених осіб</w:t>
            </w:r>
            <w:bookmarkEnd w:id="1"/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E76ED3" w14:textId="777777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9032A7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Проведення освітньо-виховних заходів (тренінги, семінари, форуми) серед активної молоді для підвищення рівня їх спроможності та якості діяльності, зокрема щодо роботи з різними категоріями молоді, у тому числі особами з інвалідністю та молоддю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9378C1" w14:textId="5837ED77" w:rsidR="000A4FD4" w:rsidRPr="009032A7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2025-2026</w:t>
            </w:r>
            <w:r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 xml:space="preserve"> р.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C77BA" w14:textId="77777777" w:rsidR="000A4FD4" w:rsidRPr="009032A7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75532CE0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1BFFD" w14:textId="77777777" w:rsidR="000A4FD4" w:rsidRPr="008F579F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  <w:bookmarkStart w:id="2" w:name="_Hlk198903883"/>
            <w:r w:rsidRPr="00AD1FB0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Створення умов для впровадження сімейних форм влаштування дітей-сиріт та дітей, позбавлених батьківського піклування</w:t>
            </w:r>
            <w:bookmarkEnd w:id="2"/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F36DD" w14:textId="77777777" w:rsidR="000A4FD4" w:rsidRPr="00AD1FB0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AD1FB0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Проведення інформаційно- просвітницьких кампаній з популяризації сімейних форм влаштування дітей-сиріт і дітей, позбавлених батьківського піклування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869C3" w14:textId="6991DF1B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  <w:r w:rsidRPr="00AD1FB0"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2025-2026</w:t>
            </w:r>
            <w:r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 xml:space="preserve"> р.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E67DC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  <w:r w:rsidRPr="001B0B56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Служба у справах дітей</w:t>
            </w:r>
          </w:p>
        </w:tc>
      </w:tr>
      <w:tr w:rsidR="000A4FD4" w:rsidRPr="009032A7" w14:paraId="3A38884F" w14:textId="77777777" w:rsidTr="0041127E">
        <w:trPr>
          <w:jc w:val="center"/>
        </w:trPr>
        <w:tc>
          <w:tcPr>
            <w:tcW w:w="15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D71EF" w14:textId="77777777" w:rsidR="000A4FD4" w:rsidRPr="004801C1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4801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Напрям 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4</w:t>
            </w:r>
            <w:r w:rsidRPr="004801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. Освітня безбар’єрність</w:t>
            </w:r>
          </w:p>
        </w:tc>
      </w:tr>
      <w:tr w:rsidR="000A4FD4" w:rsidRPr="009032A7" w14:paraId="78B19619" w14:textId="77777777" w:rsidTr="0041127E">
        <w:trPr>
          <w:jc w:val="center"/>
        </w:trPr>
        <w:tc>
          <w:tcPr>
            <w:tcW w:w="51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2182A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bookmarkStart w:id="3" w:name="_Hlk198904101"/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Забезпечення закладів освіти на всіх рівнях освіти допоміжними засобами для навчання та спеціальними підручникам</w:t>
            </w:r>
            <w:r w:rsidRPr="0001258D">
              <w:rPr>
                <w:rFonts w:eastAsia="Times New Roman" w:cs="Times New Roman"/>
                <w:color w:val="000000"/>
                <w:sz w:val="22"/>
                <w:bdr w:val="none" w:sz="0" w:space="0" w:color="auto" w:frame="1"/>
                <w:lang w:eastAsia="uk-UA"/>
                <w14:ligatures w14:val="none"/>
              </w:rPr>
              <w:t>и</w:t>
            </w: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, посібниками, в тому числі надрукованими шрифтом Брайля</w:t>
            </w:r>
            <w:bookmarkEnd w:id="3"/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5D874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Забезпечення осіб з особливими освітніми потребами допоміжними засобами навчання</w:t>
            </w:r>
          </w:p>
          <w:p w14:paraId="7D7DA1C5" w14:textId="77777777" w:rsidR="000A4FD4" w:rsidRPr="0001258D" w:rsidRDefault="000A4FD4" w:rsidP="0041127E">
            <w:pPr>
              <w:spacing w:before="15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3F548" w14:textId="689B167E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5A898" w14:textId="77777777" w:rsidR="000A4FD4" w:rsidRPr="0001258D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Управління гуманітарної сфери Виконавчого комітету Люблинецької селищної ради</w:t>
            </w:r>
          </w:p>
        </w:tc>
      </w:tr>
      <w:tr w:rsidR="000A4FD4" w:rsidRPr="009032A7" w14:paraId="34BCB664" w14:textId="77777777" w:rsidTr="0041127E">
        <w:trPr>
          <w:jc w:val="center"/>
        </w:trPr>
        <w:tc>
          <w:tcPr>
            <w:tcW w:w="150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836D7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  <w:t xml:space="preserve">Напрям 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  <w:t>5</w:t>
            </w:r>
            <w:r w:rsidRPr="0001258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01258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  <w14:ligatures w14:val="none"/>
              </w:rPr>
              <w:t>Інформаційна безбар'єрність</w:t>
            </w:r>
          </w:p>
        </w:tc>
      </w:tr>
      <w:tr w:rsidR="000A4FD4" w:rsidRPr="009032A7" w14:paraId="3AE7642A" w14:textId="77777777" w:rsidTr="0041127E">
        <w:trPr>
          <w:trHeight w:val="561"/>
          <w:jc w:val="center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DDD77" w14:textId="77777777" w:rsidR="000A4FD4" w:rsidRPr="0001258D" w:rsidRDefault="000A4FD4" w:rsidP="0041127E">
            <w:pPr>
              <w:spacing w:after="240" w:line="276" w:lineRule="auto"/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</w:pPr>
            <w:bookmarkStart w:id="4" w:name="_Hlk198904217"/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Підвищен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ня</w:t>
            </w: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обізнан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о</w:t>
            </w: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ст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і</w:t>
            </w: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 xml:space="preserve"> серед персоналу органів місцевого самоврядування про </w:t>
            </w: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важливість доступності та рівних можливостей для людей з різними комунікативними порушеннями.</w:t>
            </w:r>
          </w:p>
          <w:bookmarkEnd w:id="4"/>
          <w:p w14:paraId="1715EE7B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6AACC4" w14:textId="77777777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 xml:space="preserve">Провести спеціалізовані тренінги для персоналу органів влади щодо </w:t>
            </w:r>
            <w:r w:rsidRPr="0001258D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забезпечення доступності інформації, а також використання цифрових платформ, адаптованих для людей з інвалідністю та донесення відповідної інформації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2AB00" w14:textId="197A39F4" w:rsidR="000A4FD4" w:rsidRPr="0001258D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  <w:lastRenderedPageBreak/>
              <w:t>2025-2026 р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70A00" w14:textId="77777777" w:rsidR="000A4FD4" w:rsidRPr="0001258D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</w:pPr>
            <w:r w:rsidRPr="0001258D">
              <w:rPr>
                <w:rFonts w:eastAsia="Times New Roman" w:cs="Times New Roman"/>
                <w:sz w:val="24"/>
                <w:szCs w:val="24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4982E89D" w14:textId="77777777" w:rsidTr="0041127E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FA61A5" w14:textId="77777777" w:rsidR="000A4FD4" w:rsidRPr="008F579F" w:rsidRDefault="000A4FD4" w:rsidP="0041127E">
            <w:pPr>
              <w:spacing w:after="0"/>
              <w:rPr>
                <w:rFonts w:eastAsia="Times New Roman" w:cs="Times New Roman"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0CE3B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  <w:r w:rsidRPr="00346E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Розмістити інформацію щодо політики безбар’єрності на офіційних ресурсах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селищної ради</w:t>
            </w:r>
            <w:r w:rsidRPr="00346EA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та у соціальних мережах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49EB9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A11A0" w14:textId="77777777" w:rsidR="000A4FD4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</w:p>
        </w:tc>
      </w:tr>
      <w:tr w:rsidR="000A4FD4" w:rsidRPr="009032A7" w14:paraId="15684D15" w14:textId="77777777" w:rsidTr="0041127E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29F6F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B3B57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  <w:r w:rsidRPr="001A7FB4"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  <w:t>Розмістити соціальну рекламу в медичних, освітніх закладах, центрі надання адміністративних послуг, адміністративних приміщеннях органів державної влади та місцевого самоврядування, які надають послуги ветеранам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06686" w14:textId="77777777" w:rsidR="000A4FD4" w:rsidRPr="008F579F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A0E6E" w14:textId="77777777" w:rsidR="000A4FD4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</w:p>
        </w:tc>
      </w:tr>
      <w:tr w:rsidR="000A4FD4" w:rsidRPr="009032A7" w14:paraId="3CC12627" w14:textId="77777777" w:rsidTr="0041127E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1DE2B" w14:textId="77777777" w:rsidR="000A4FD4" w:rsidRPr="001B0B56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  <w:bookmarkStart w:id="5" w:name="_Hlk198904276"/>
            <w:r w:rsidRPr="001B0B56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Забезпечення оприлюднення результатів виконання Національної стратегії із створення бебар’єрного простору в Україні на період до 2030 року</w:t>
            </w:r>
            <w:bookmarkEnd w:id="5"/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4F2AA" w14:textId="77777777" w:rsidR="000A4FD4" w:rsidRPr="001B0B56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  <w:r w:rsidRPr="001B0B56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Оприлюднення на офіційному веб-сайті інформації про виконання кожного завершеного заходу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E0B79" w14:textId="32EED667" w:rsidR="000A4FD4" w:rsidRPr="00D71AA1" w:rsidRDefault="000A4FD4" w:rsidP="0041127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highlight w:val="yellow"/>
                <w:bdr w:val="none" w:sz="0" w:space="0" w:color="auto" w:frame="1"/>
                <w:lang w:eastAsia="uk-UA"/>
                <w14:ligatures w14:val="none"/>
              </w:rPr>
            </w:pPr>
            <w:r w:rsidRPr="00D71AA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2025 -2026 р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ADEC7" w14:textId="77777777" w:rsidR="000A4FD4" w:rsidRPr="00D71AA1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highlight w:val="yellow"/>
                <w:lang w:eastAsia="uk-UA"/>
                <w14:ligatures w14:val="none"/>
              </w:rPr>
            </w:pPr>
            <w:r w:rsidRPr="00D71AA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  <w:tr w:rsidR="000A4FD4" w:rsidRPr="009032A7" w14:paraId="7A28D2AE" w14:textId="77777777" w:rsidTr="0041127E">
        <w:trPr>
          <w:jc w:val="center"/>
        </w:trPr>
        <w:tc>
          <w:tcPr>
            <w:tcW w:w="51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E176F1" w14:textId="77777777" w:rsidR="000A4FD4" w:rsidRPr="001B0B56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bookmarkStart w:id="6" w:name="_Hlk198904303"/>
            <w:r w:rsidRPr="00AD1FB0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послуг, закладів культури, закладів освіти та ін.</w:t>
            </w:r>
            <w:bookmarkEnd w:id="6"/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CCE0C" w14:textId="77777777" w:rsidR="000A4FD4" w:rsidRPr="001B0B56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AD1FB0">
              <w:rPr>
                <w:rFonts w:eastAsia="Times New Roman" w:cs="Times New Roman"/>
                <w:sz w:val="22"/>
                <w:bdr w:val="none" w:sz="0" w:space="0" w:color="auto" w:frame="1"/>
                <w:lang w:eastAsia="uk-UA"/>
                <w14:ligatures w14:val="none"/>
              </w:rPr>
              <w:t>Проведення щоквартального моніторингу облаштування адміністративних приміщень, ЦНАП , закладів культури, освіти та ін.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97BAD" w14:textId="40143A05" w:rsidR="000A4FD4" w:rsidRPr="00D71AA1" w:rsidRDefault="000A4FD4" w:rsidP="0041127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2025-2026 р</w:t>
            </w: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2A631B" w14:textId="77777777" w:rsidR="000A4FD4" w:rsidRPr="00D71AA1" w:rsidRDefault="000A4FD4" w:rsidP="0041127E">
            <w:pPr>
              <w:spacing w:after="0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D71AA1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Виконавчий комітет Люблинецької селищної ради</w:t>
            </w:r>
          </w:p>
        </w:tc>
      </w:tr>
    </w:tbl>
    <w:p w14:paraId="0B274F2E" w14:textId="77777777" w:rsidR="000A4FD4" w:rsidRDefault="000A4FD4" w:rsidP="000A4FD4"/>
    <w:p w14:paraId="1BE3F6FB" w14:textId="77777777" w:rsidR="00F12C76" w:rsidRDefault="00F12C76" w:rsidP="006C0B77">
      <w:pPr>
        <w:spacing w:after="0"/>
        <w:ind w:firstLine="709"/>
        <w:jc w:val="both"/>
      </w:pPr>
    </w:p>
    <w:sectPr w:rsidR="00F12C76" w:rsidSect="000A4FD4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D4"/>
    <w:rsid w:val="000A4FD4"/>
    <w:rsid w:val="00146D00"/>
    <w:rsid w:val="006C0B77"/>
    <w:rsid w:val="008242FF"/>
    <w:rsid w:val="00867B65"/>
    <w:rsid w:val="00870751"/>
    <w:rsid w:val="008C256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36E4"/>
  <w15:chartTrackingRefBased/>
  <w15:docId w15:val="{A453C7D3-192A-421D-8092-529B79D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FD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F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F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F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F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F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F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4FD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4F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4FD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4F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4FD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4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F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4FD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A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FD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4F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A4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3537</Words>
  <Characters>2017</Characters>
  <Application>Microsoft Office Word</Application>
  <DocSecurity>0</DocSecurity>
  <Lines>16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cp:lastPrinted>2025-05-26T08:56:00Z</cp:lastPrinted>
  <dcterms:created xsi:type="dcterms:W3CDTF">2025-05-26T08:52:00Z</dcterms:created>
  <dcterms:modified xsi:type="dcterms:W3CDTF">2025-05-26T08:57:00Z</dcterms:modified>
</cp:coreProperties>
</file>